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0FB4" w14:textId="33DDB700" w:rsidR="00FF6274" w:rsidRDefault="000B5FE2">
      <w:r>
        <w:rPr>
          <w:b/>
          <w:szCs w:val="24"/>
          <w:lang w:val="be-BY" w:eastAsia="be-BY"/>
        </w:rPr>
        <w:t xml:space="preserve"> </w:t>
      </w:r>
      <w:r>
        <w:rPr>
          <w:b/>
          <w:noProof/>
          <w:szCs w:val="24"/>
        </w:rPr>
        <mc:AlternateContent>
          <mc:Choice Requires="wpg">
            <w:drawing>
              <wp:inline distT="0" distB="0" distL="0" distR="0" wp14:anchorId="56748F81" wp14:editId="50B23D93">
                <wp:extent cx="5934075" cy="120015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340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7.2pt;height:94.5pt;" stroked="f">
                <v:path textboxrect="0,0,0,0"/>
                <v:imagedata r:id="rId13" o:title=""/>
              </v:shape>
            </w:pict>
          </mc:Fallback>
        </mc:AlternateContent>
      </w:r>
    </w:p>
    <w:p w14:paraId="4C901261" w14:textId="77777777" w:rsidR="00FF6274" w:rsidRDefault="00FF6274"/>
    <w:p w14:paraId="4E1DF099" w14:textId="66A61C52" w:rsidR="00F603C4" w:rsidRDefault="00F603C4" w:rsidP="00F603C4">
      <w:r>
        <w:t>№86</w:t>
      </w:r>
      <w:r w:rsidR="005F5F0A">
        <w:t>/</w:t>
      </w:r>
      <w:r>
        <w:t>А</w:t>
      </w:r>
      <w:r w:rsidR="00573691">
        <w:t xml:space="preserve"> </w:t>
      </w:r>
      <w:r>
        <w:t>от</w:t>
      </w:r>
      <w:r w:rsidR="005F5F0A">
        <w:t xml:space="preserve"> 27.03</w:t>
      </w:r>
      <w:r>
        <w:t>.2023 г.</w:t>
      </w:r>
    </w:p>
    <w:p w14:paraId="6DA403DB" w14:textId="77777777" w:rsidR="00FF6274" w:rsidRDefault="00FF6274"/>
    <w:p w14:paraId="4834E670" w14:textId="77777777" w:rsidR="00FF6274" w:rsidRDefault="00FF6274"/>
    <w:p w14:paraId="30793686" w14:textId="77777777" w:rsidR="00FF6274" w:rsidRDefault="00FF6274"/>
    <w:p w14:paraId="352D725F" w14:textId="77777777" w:rsidR="00FF6274" w:rsidRDefault="00FF6274"/>
    <w:p w14:paraId="2B896920" w14:textId="77777777" w:rsidR="00FF6274" w:rsidRDefault="00FF6274"/>
    <w:p w14:paraId="5192B675" w14:textId="77777777" w:rsidR="00FF6274" w:rsidRDefault="00FF6274"/>
    <w:p w14:paraId="046E8B70" w14:textId="77777777" w:rsidR="00FF6274" w:rsidRDefault="00FF6274"/>
    <w:p w14:paraId="1FE7EE81" w14:textId="77777777" w:rsidR="00FF6274" w:rsidRDefault="00FF6274"/>
    <w:p w14:paraId="1FB581CA" w14:textId="77777777" w:rsidR="00FF6274" w:rsidRDefault="00FF6274"/>
    <w:p w14:paraId="1140DB55" w14:textId="77777777" w:rsidR="00FF6274" w:rsidRDefault="00FF6274"/>
    <w:tbl>
      <w:tblPr>
        <w:tblpPr w:leftFromText="180" w:rightFromText="180" w:vertAnchor="text" w:tblpY="1"/>
        <w:tblW w:w="5024" w:type="pct"/>
        <w:tblLook w:val="04A0" w:firstRow="1" w:lastRow="0" w:firstColumn="1" w:lastColumn="0" w:noHBand="0" w:noVBand="1"/>
      </w:tblPr>
      <w:tblGrid>
        <w:gridCol w:w="10256"/>
      </w:tblGrid>
      <w:tr w:rsidR="00FF6274" w14:paraId="0CD814A1" w14:textId="77777777">
        <w:trPr>
          <w:trHeight w:val="127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2B0128" w14:textId="77777777" w:rsidR="00FF6274" w:rsidRDefault="000B5FE2">
            <w:pPr>
              <w:pStyle w:val="afb"/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ОТЧЕТ</w:t>
            </w:r>
          </w:p>
        </w:tc>
      </w:tr>
      <w:tr w:rsidR="00FF6274" w14:paraId="52482101" w14:textId="77777777">
        <w:trPr>
          <w:trHeight w:val="759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89C27B3" w14:textId="77777777" w:rsidR="00FF6274" w:rsidRDefault="000B5FE2">
            <w:pPr>
              <w:pStyle w:val="afb"/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  <w:t>ПО РЕЗУЛЬТАТАМ АУДИТА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  <w:br w:type="textWrapping" w:clear="all"/>
              <w:t>Открытого акционерного общества</w:t>
            </w:r>
          </w:p>
          <w:p w14:paraId="79ABE39E" w14:textId="77777777" w:rsidR="00FF6274" w:rsidRDefault="000B5FE2">
            <w:pPr>
              <w:pStyle w:val="afb"/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Helvetica" w:hAnsi="Helvetica"/>
                <w:color w:val="535C6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  <w:lang w:eastAsia="ru-RU"/>
              </w:rPr>
              <w:t>«Тираспольский агротехсервис»</w:t>
            </w:r>
          </w:p>
        </w:tc>
      </w:tr>
      <w:tr w:rsidR="00FF6274" w14:paraId="573400E8" w14:textId="77777777">
        <w:trPr>
          <w:trHeight w:val="38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26FFE7" w14:textId="77777777" w:rsidR="00FF6274" w:rsidRDefault="000B5FE2">
            <w:pPr>
              <w:pStyle w:val="a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8F7F4C">
              <w:rPr>
                <w:rFonts w:ascii="Times New Roman" w:hAnsi="Times New Roman"/>
                <w:b/>
                <w:sz w:val="28"/>
                <w:szCs w:val="28"/>
              </w:rPr>
              <w:t>а период с 01.01.2022г. по 31.12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.2022г. </w:t>
            </w:r>
          </w:p>
        </w:tc>
      </w:tr>
      <w:tr w:rsidR="00FF6274" w14:paraId="695814EA" w14:textId="77777777">
        <w:trPr>
          <w:trHeight w:val="38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13A2C5" w14:textId="77777777" w:rsidR="00FF6274" w:rsidRDefault="00FF6274">
            <w:pPr>
              <w:pStyle w:val="afb"/>
              <w:jc w:val="center"/>
              <w:rPr>
                <w:b/>
                <w:bCs/>
                <w:highlight w:val="yellow"/>
              </w:rPr>
            </w:pPr>
          </w:p>
        </w:tc>
      </w:tr>
      <w:tr w:rsidR="00FF6274" w14:paraId="4320023E" w14:textId="77777777">
        <w:trPr>
          <w:trHeight w:val="380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273B6F" w14:textId="77777777" w:rsidR="00FF6274" w:rsidRDefault="00FF6274">
            <w:pPr>
              <w:pStyle w:val="afb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3E02D42C" w14:textId="77777777" w:rsidR="00FF6274" w:rsidRDefault="00FF6274">
      <w:pPr>
        <w:rPr>
          <w:highlight w:val="yellow"/>
        </w:rPr>
      </w:pPr>
    </w:p>
    <w:p w14:paraId="0D92790C" w14:textId="77777777" w:rsidR="00FF6274" w:rsidRDefault="00FF6274">
      <w:pPr>
        <w:rPr>
          <w:highlight w:val="yellow"/>
        </w:rPr>
      </w:pPr>
    </w:p>
    <w:p w14:paraId="473A8BC3" w14:textId="77777777" w:rsidR="00FF6274" w:rsidRDefault="00FF6274">
      <w:pPr>
        <w:rPr>
          <w:highlight w:val="yellow"/>
        </w:rPr>
      </w:pPr>
    </w:p>
    <w:p w14:paraId="2C109FD8" w14:textId="77777777" w:rsidR="00FF6274" w:rsidRDefault="00FF6274">
      <w:pPr>
        <w:rPr>
          <w:highlight w:val="yellow"/>
        </w:rPr>
      </w:pPr>
    </w:p>
    <w:p w14:paraId="14D0D971" w14:textId="77777777" w:rsidR="00FF6274" w:rsidRDefault="00FF6274">
      <w:pPr>
        <w:rPr>
          <w:highlight w:val="yellow"/>
        </w:rPr>
      </w:pPr>
    </w:p>
    <w:p w14:paraId="2B3291D4" w14:textId="77777777" w:rsidR="00FF6274" w:rsidRDefault="00FF6274">
      <w:pPr>
        <w:rPr>
          <w:highlight w:val="yellow"/>
        </w:rPr>
      </w:pPr>
    </w:p>
    <w:p w14:paraId="4E113A52" w14:textId="77777777" w:rsidR="00FF6274" w:rsidRDefault="00FF6274">
      <w:pPr>
        <w:rPr>
          <w:highlight w:val="yellow"/>
        </w:rPr>
      </w:pPr>
    </w:p>
    <w:p w14:paraId="05F7407F" w14:textId="77777777" w:rsidR="00FF6274" w:rsidRDefault="00FF6274">
      <w:pPr>
        <w:rPr>
          <w:highlight w:val="yellow"/>
        </w:rPr>
      </w:pPr>
    </w:p>
    <w:p w14:paraId="79720068" w14:textId="77777777" w:rsidR="00FF6274" w:rsidRDefault="00FF6274">
      <w:pPr>
        <w:rPr>
          <w:highlight w:val="yellow"/>
        </w:rPr>
      </w:pPr>
    </w:p>
    <w:p w14:paraId="25867F6F" w14:textId="77777777" w:rsidR="00FF6274" w:rsidRDefault="00FF6274">
      <w:pPr>
        <w:rPr>
          <w:highlight w:val="yellow"/>
        </w:rPr>
      </w:pPr>
    </w:p>
    <w:p w14:paraId="33D37D4C" w14:textId="77777777" w:rsidR="00FF6274" w:rsidRDefault="00FF6274">
      <w:pPr>
        <w:rPr>
          <w:highlight w:val="yellow"/>
        </w:rPr>
      </w:pPr>
    </w:p>
    <w:p w14:paraId="537A9A62" w14:textId="77777777" w:rsidR="00FF6274" w:rsidRDefault="00FF6274">
      <w:pPr>
        <w:rPr>
          <w:highlight w:val="yellow"/>
        </w:rPr>
      </w:pPr>
    </w:p>
    <w:p w14:paraId="21819046" w14:textId="77777777" w:rsidR="00FF6274" w:rsidRDefault="00FF6274">
      <w:pPr>
        <w:rPr>
          <w:highlight w:val="yellow"/>
        </w:rPr>
      </w:pPr>
    </w:p>
    <w:p w14:paraId="02888BC6" w14:textId="77777777" w:rsidR="00FF6274" w:rsidRDefault="00FF6274">
      <w:pPr>
        <w:rPr>
          <w:highlight w:val="yellow"/>
        </w:rPr>
      </w:pPr>
    </w:p>
    <w:p w14:paraId="4B66E333" w14:textId="77777777" w:rsidR="00FF6274" w:rsidRDefault="00FF6274">
      <w:pPr>
        <w:rPr>
          <w:highlight w:val="yellow"/>
        </w:rPr>
      </w:pPr>
    </w:p>
    <w:p w14:paraId="4527052E" w14:textId="77777777" w:rsidR="00FF6274" w:rsidRDefault="00FF6274">
      <w:pPr>
        <w:rPr>
          <w:highlight w:val="yellow"/>
        </w:rPr>
      </w:pPr>
    </w:p>
    <w:p w14:paraId="332F58E8" w14:textId="3848788D" w:rsidR="00FF6274" w:rsidRDefault="00FF6274" w:rsidP="00560A9A">
      <w:pPr>
        <w:rPr>
          <w:szCs w:val="24"/>
          <w:highlight w:val="yellow"/>
        </w:rPr>
      </w:pPr>
    </w:p>
    <w:p w14:paraId="4F458221" w14:textId="389DFBB6" w:rsidR="004E2594" w:rsidRDefault="004E2594" w:rsidP="00560A9A">
      <w:pPr>
        <w:rPr>
          <w:szCs w:val="24"/>
          <w:highlight w:val="yellow"/>
        </w:rPr>
      </w:pPr>
    </w:p>
    <w:p w14:paraId="1FCE5926" w14:textId="77777777" w:rsidR="004E2594" w:rsidRDefault="004E2594" w:rsidP="00560A9A">
      <w:pPr>
        <w:rPr>
          <w:szCs w:val="24"/>
          <w:highlight w:val="yellow"/>
        </w:rPr>
      </w:pPr>
    </w:p>
    <w:tbl>
      <w:tblPr>
        <w:tblpPr w:leftFromText="187" w:rightFromText="187" w:horzAnchor="margin" w:tblpXSpec="center" w:tblpYSpec="bottom"/>
        <w:tblW w:w="5000" w:type="pct"/>
        <w:tblBorders>
          <w:top w:val="single" w:sz="4" w:space="0" w:color="75A675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FF6274" w14:paraId="57B1238C" w14:textId="77777777">
        <w:tc>
          <w:tcPr>
            <w:tcW w:w="5000" w:type="pct"/>
            <w:tcBorders>
              <w:top w:val="single" w:sz="4" w:space="0" w:color="0070C0"/>
            </w:tcBorders>
          </w:tcPr>
          <w:p w14:paraId="3A728DA7" w14:textId="77777777" w:rsidR="00FF6274" w:rsidRDefault="000B5FE2">
            <w:pPr>
              <w:pStyle w:val="afb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Отчёт аудиторской организации ООО «Юнион-Аудит» по результатам проведения аудита ОАО «Тираспольский агротехсервис»</w:t>
            </w:r>
            <w:r w:rsidR="008F7F4C">
              <w:rPr>
                <w:rFonts w:ascii="Times New Roman" w:hAnsi="Times New Roman"/>
                <w:sz w:val="18"/>
                <w:szCs w:val="18"/>
              </w:rPr>
              <w:t xml:space="preserve"> за период с 01.01.2022 по 31.12</w:t>
            </w:r>
            <w:r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</w:tr>
    </w:tbl>
    <w:p w14:paraId="3A8FFB4B" w14:textId="77777777" w:rsidR="00FF6274" w:rsidRDefault="00FF6274" w:rsidP="00560A9A">
      <w:pPr>
        <w:rPr>
          <w:szCs w:val="24"/>
          <w:highlight w:val="yellow"/>
        </w:rPr>
      </w:pPr>
    </w:p>
    <w:p w14:paraId="40A8464F" w14:textId="77777777" w:rsidR="00FF6274" w:rsidRDefault="000B5FE2">
      <w:pPr>
        <w:ind w:left="-142"/>
        <w:jc w:val="center"/>
        <w:rPr>
          <w:szCs w:val="24"/>
        </w:rPr>
      </w:pPr>
      <w:r>
        <w:rPr>
          <w:szCs w:val="24"/>
        </w:rPr>
        <w:lastRenderedPageBreak/>
        <w:t>Содержание</w:t>
      </w:r>
    </w:p>
    <w:p w14:paraId="129E2B47" w14:textId="77777777" w:rsidR="00FF6274" w:rsidRDefault="000B5FE2" w:rsidP="004E2594">
      <w:pPr>
        <w:pStyle w:val="12"/>
        <w:tabs>
          <w:tab w:val="clear" w:pos="9356"/>
          <w:tab w:val="right" w:leader="dot" w:pos="9781"/>
        </w:tabs>
        <w:rPr>
          <w:rFonts w:ascii="Arial" w:eastAsia="Arial" w:hAnsi="Arial"/>
          <w:bCs w:val="0"/>
          <w:caps w:val="0"/>
          <w:sz w:val="22"/>
          <w:szCs w:val="22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16550616" w:tooltip="#_Toc116550616" w:history="1">
        <w:r>
          <w:rPr>
            <w:rStyle w:val="af1"/>
          </w:rPr>
          <w:t>ВВЕДЕНИЕ</w:t>
        </w:r>
        <w:r>
          <w:tab/>
        </w:r>
        <w:r>
          <w:fldChar w:fldCharType="begin"/>
        </w:r>
        <w:r>
          <w:instrText xml:space="preserve"> PAGEREF _Toc116550616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8EF0FD1" w14:textId="77777777" w:rsidR="00FF6274" w:rsidRDefault="00000000" w:rsidP="004E2594">
      <w:pPr>
        <w:pStyle w:val="12"/>
        <w:tabs>
          <w:tab w:val="clear" w:pos="9356"/>
          <w:tab w:val="right" w:leader="dot" w:pos="9781"/>
        </w:tabs>
        <w:rPr>
          <w:rFonts w:ascii="Arial" w:eastAsia="Arial" w:hAnsi="Arial"/>
          <w:bCs w:val="0"/>
          <w:caps w:val="0"/>
          <w:sz w:val="22"/>
          <w:szCs w:val="22"/>
        </w:rPr>
      </w:pPr>
      <w:hyperlink w:anchor="_Toc116550617" w:tooltip="#_Toc116550617" w:history="1">
        <w:r w:rsidR="000B5FE2">
          <w:rPr>
            <w:rStyle w:val="af1"/>
          </w:rPr>
          <w:t>1. ОБЩИЕ СВЕДЕНИЯ</w:t>
        </w:r>
        <w:r w:rsidR="000B5FE2">
          <w:tab/>
        </w:r>
        <w:r w:rsidR="000B5FE2">
          <w:fldChar w:fldCharType="begin"/>
        </w:r>
        <w:r w:rsidR="000B5FE2">
          <w:instrText xml:space="preserve"> PAGEREF _Toc116550617 \h </w:instrText>
        </w:r>
        <w:r w:rsidR="000B5FE2">
          <w:fldChar w:fldCharType="separate"/>
        </w:r>
        <w:r w:rsidR="000B5FE2">
          <w:t>4</w:t>
        </w:r>
        <w:r w:rsidR="000B5FE2">
          <w:fldChar w:fldCharType="end"/>
        </w:r>
      </w:hyperlink>
    </w:p>
    <w:p w14:paraId="663EBAA3" w14:textId="77777777" w:rsidR="00FF6274" w:rsidRDefault="00000000" w:rsidP="004E2594">
      <w:pPr>
        <w:pStyle w:val="12"/>
        <w:tabs>
          <w:tab w:val="clear" w:pos="9356"/>
          <w:tab w:val="right" w:leader="dot" w:pos="9781"/>
        </w:tabs>
        <w:rPr>
          <w:rFonts w:ascii="Arial" w:eastAsia="Arial" w:hAnsi="Arial"/>
          <w:bCs w:val="0"/>
          <w:caps w:val="0"/>
          <w:sz w:val="22"/>
          <w:szCs w:val="22"/>
        </w:rPr>
      </w:pPr>
      <w:hyperlink w:anchor="_Toc116550618" w:tooltip="#_Toc116550618" w:history="1">
        <w:r w:rsidR="000B5FE2">
          <w:rPr>
            <w:rStyle w:val="af1"/>
          </w:rPr>
          <w:t>2. МЕТОДИКА ПРОВЕДЕНИЯ АУДИТОРСКОЙ ПРОВЕРКИ</w:t>
        </w:r>
        <w:r w:rsidR="000B5FE2">
          <w:tab/>
        </w:r>
        <w:r w:rsidR="000B5FE2">
          <w:fldChar w:fldCharType="begin"/>
        </w:r>
        <w:r w:rsidR="000B5FE2">
          <w:instrText xml:space="preserve"> PAGEREF _Toc116550618 \h </w:instrText>
        </w:r>
        <w:r w:rsidR="000B5FE2">
          <w:fldChar w:fldCharType="separate"/>
        </w:r>
        <w:r w:rsidR="000B5FE2">
          <w:t>5</w:t>
        </w:r>
        <w:r w:rsidR="000B5FE2">
          <w:fldChar w:fldCharType="end"/>
        </w:r>
      </w:hyperlink>
    </w:p>
    <w:p w14:paraId="0F8AE6C5" w14:textId="77777777" w:rsidR="00FF6274" w:rsidRDefault="00000000" w:rsidP="004E2594">
      <w:pPr>
        <w:pStyle w:val="12"/>
        <w:tabs>
          <w:tab w:val="clear" w:pos="9356"/>
          <w:tab w:val="right" w:leader="dot" w:pos="9781"/>
        </w:tabs>
        <w:rPr>
          <w:rFonts w:ascii="Arial" w:eastAsia="Arial" w:hAnsi="Arial"/>
          <w:bCs w:val="0"/>
          <w:caps w:val="0"/>
          <w:sz w:val="22"/>
          <w:szCs w:val="22"/>
        </w:rPr>
      </w:pPr>
      <w:hyperlink w:anchor="_Toc116550619" w:tooltip="#_Toc116550619" w:history="1">
        <w:r w:rsidR="000B5FE2">
          <w:rPr>
            <w:rStyle w:val="af1"/>
          </w:rPr>
          <w:t>3. РЕЗУЛЬТАТЫ АУДИТОРСКОЙ ПРОВЕРКИ</w:t>
        </w:r>
        <w:r w:rsidR="000B5FE2">
          <w:tab/>
        </w:r>
        <w:r w:rsidR="000B5FE2">
          <w:fldChar w:fldCharType="begin"/>
        </w:r>
        <w:r w:rsidR="000B5FE2">
          <w:instrText xml:space="preserve"> PAGEREF _Toc116550619 \h </w:instrText>
        </w:r>
        <w:r w:rsidR="000B5FE2">
          <w:fldChar w:fldCharType="separate"/>
        </w:r>
        <w:r w:rsidR="000B5FE2">
          <w:t>6</w:t>
        </w:r>
        <w:r w:rsidR="000B5FE2">
          <w:fldChar w:fldCharType="end"/>
        </w:r>
      </w:hyperlink>
    </w:p>
    <w:p w14:paraId="5EC3C817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20" w:tooltip="#_Toc116550620" w:history="1">
        <w:r w:rsidR="000B5FE2">
          <w:rPr>
            <w:rStyle w:val="af1"/>
          </w:rPr>
          <w:t>3.1. Аудит общих вопросов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_Toc116550620 \h </w:instrText>
        </w:r>
        <w:r w:rsidR="000B5FE2">
          <w:fldChar w:fldCharType="separate"/>
        </w:r>
        <w:r w:rsidR="000B5FE2">
          <w:t>6</w:t>
        </w:r>
        <w:r w:rsidR="000B5FE2">
          <w:fldChar w:fldCharType="end"/>
        </w:r>
      </w:hyperlink>
    </w:p>
    <w:p w14:paraId="17E000DC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1" w:tooltip="#_Toc116550621" w:history="1">
        <w:r w:rsidR="000B5FE2">
          <w:rPr>
            <w:rStyle w:val="af1"/>
          </w:rPr>
          <w:t>3.1.1. аудит правоустанавливающих документов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_Toc116550621 \h </w:instrText>
        </w:r>
        <w:r w:rsidR="000B5FE2">
          <w:fldChar w:fldCharType="separate"/>
        </w:r>
        <w:r w:rsidR="000B5FE2">
          <w:t>6</w:t>
        </w:r>
        <w:r w:rsidR="000B5FE2">
          <w:fldChar w:fldCharType="end"/>
        </w:r>
      </w:hyperlink>
    </w:p>
    <w:p w14:paraId="078DBDFC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2" w:tooltip="#_Toc116550622" w:history="1">
        <w:r w:rsidR="000B5FE2">
          <w:rPr>
            <w:rStyle w:val="af1"/>
          </w:rPr>
          <w:t>3.1.2. аудит учетной политики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_Toc116550622 \h </w:instrText>
        </w:r>
        <w:r w:rsidR="000B5FE2">
          <w:fldChar w:fldCharType="separate"/>
        </w:r>
        <w:r w:rsidR="000B5FE2">
          <w:t>7</w:t>
        </w:r>
        <w:r w:rsidR="000B5FE2">
          <w:fldChar w:fldCharType="end"/>
        </w:r>
      </w:hyperlink>
    </w:p>
    <w:p w14:paraId="63BE19A7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3" w:tooltip="#_Toc116550623" w:history="1">
        <w:r w:rsidR="000B5FE2">
          <w:rPr>
            <w:rStyle w:val="af1"/>
          </w:rPr>
          <w:t>3.1.3. аудит организации бухгалтерского учета и внутреннего контроля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_Toc116550623 \h </w:instrText>
        </w:r>
        <w:r w:rsidR="000B5FE2">
          <w:fldChar w:fldCharType="separate"/>
        </w:r>
        <w:r w:rsidR="000B5FE2">
          <w:t>8</w:t>
        </w:r>
        <w:r w:rsidR="000B5FE2">
          <w:fldChar w:fldCharType="end"/>
        </w:r>
      </w:hyperlink>
    </w:p>
    <w:p w14:paraId="0EEB02D9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24" w:tooltip="#_Toc116550624" w:history="1">
        <w:r w:rsidR="000B5FE2">
          <w:rPr>
            <w:rStyle w:val="af1"/>
          </w:rPr>
          <w:t>3.2. Аудит долгосрочных активов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_Toc116550624 \h </w:instrText>
        </w:r>
        <w:r w:rsidR="000B5FE2">
          <w:fldChar w:fldCharType="separate"/>
        </w:r>
        <w:r w:rsidR="000B5FE2">
          <w:t>8</w:t>
        </w:r>
        <w:r w:rsidR="000B5FE2">
          <w:fldChar w:fldCharType="end"/>
        </w:r>
      </w:hyperlink>
    </w:p>
    <w:p w14:paraId="68D8F6E0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5" w:tooltip="#_Toc116550625" w:history="1">
        <w:r w:rsidR="000B5FE2">
          <w:rPr>
            <w:rStyle w:val="af1"/>
          </w:rPr>
          <w:t>3.2.1. аудит основных средств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_Toc116550625 \h </w:instrText>
        </w:r>
        <w:r w:rsidR="000B5FE2">
          <w:fldChar w:fldCharType="separate"/>
        </w:r>
        <w:r w:rsidR="000B5FE2">
          <w:t>8</w:t>
        </w:r>
        <w:r w:rsidR="000B5FE2">
          <w:fldChar w:fldCharType="end"/>
        </w:r>
      </w:hyperlink>
    </w:p>
    <w:p w14:paraId="6683EA7B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6" w:tooltip="#_Toc116550626" w:history="1">
        <w:r w:rsidR="000B5FE2">
          <w:rPr>
            <w:rStyle w:val="af1"/>
          </w:rPr>
          <w:t>3.2.2. аудит нематериальных активов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_Toc116550626 \h </w:instrText>
        </w:r>
        <w:r w:rsidR="000B5FE2">
          <w:fldChar w:fldCharType="separate"/>
        </w:r>
        <w:r w:rsidR="000B5FE2">
          <w:t>8</w:t>
        </w:r>
        <w:r w:rsidR="000B5FE2">
          <w:fldChar w:fldCharType="end"/>
        </w:r>
      </w:hyperlink>
    </w:p>
    <w:p w14:paraId="6DC75B3B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7" w:tooltip="#_Toc116550627" w:history="1">
        <w:r w:rsidR="000B5FE2">
          <w:rPr>
            <w:rStyle w:val="af1"/>
          </w:rPr>
          <w:t>3.2.3. аудит доходных вложений в материальные активы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_Toc116550627 \h </w:instrText>
        </w:r>
        <w:r w:rsidR="000B5FE2">
          <w:fldChar w:fldCharType="separate"/>
        </w:r>
        <w:r w:rsidR="000B5FE2">
          <w:t>9</w:t>
        </w:r>
        <w:r w:rsidR="000B5FE2">
          <w:fldChar w:fldCharType="end"/>
        </w:r>
      </w:hyperlink>
    </w:p>
    <w:p w14:paraId="1403CB84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28" w:tooltip="#_Toc116550628" w:history="1">
        <w:r w:rsidR="000B5FE2">
          <w:rPr>
            <w:rStyle w:val="af1"/>
          </w:rPr>
          <w:t>3.2.4. аудит вложений в долгосрочные активы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_Toc116550628 \h </w:instrText>
        </w:r>
        <w:r w:rsidR="000B5FE2">
          <w:fldChar w:fldCharType="separate"/>
        </w:r>
        <w:r w:rsidR="000B5FE2">
          <w:t>9</w:t>
        </w:r>
        <w:r w:rsidR="000B5FE2">
          <w:fldChar w:fldCharType="end"/>
        </w:r>
      </w:hyperlink>
    </w:p>
    <w:p w14:paraId="70A33BC6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29" w:tooltip="#_Toc116550629" w:history="1">
        <w:r w:rsidR="000B5FE2">
          <w:rPr>
            <w:rStyle w:val="af1"/>
          </w:rPr>
          <w:t>3.3. Аудит запасов и затрат</w:t>
        </w:r>
        <w:r w:rsidR="000B5FE2">
          <w:tab/>
        </w:r>
        <w:r w:rsidR="000B5FE2">
          <w:fldChar w:fldCharType="begin"/>
        </w:r>
        <w:r w:rsidR="000B5FE2">
          <w:instrText xml:space="preserve"> PAGEREF _Toc116550629 \h </w:instrText>
        </w:r>
        <w:r w:rsidR="000B5FE2">
          <w:fldChar w:fldCharType="separate"/>
        </w:r>
        <w:r w:rsidR="000B5FE2">
          <w:t>9</w:t>
        </w:r>
        <w:r w:rsidR="000B5FE2">
          <w:fldChar w:fldCharType="end"/>
        </w:r>
      </w:hyperlink>
    </w:p>
    <w:p w14:paraId="41391D4E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30" w:tooltip="#_Toc116550630" w:history="1">
        <w:r w:rsidR="000B5FE2">
          <w:rPr>
            <w:rStyle w:val="af1"/>
          </w:rPr>
          <w:t>3.3.1. аудит материалов и отдельных предметов в составе средств в обороте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_Toc116550630 \h </w:instrText>
        </w:r>
        <w:r w:rsidR="000B5FE2">
          <w:fldChar w:fldCharType="separate"/>
        </w:r>
        <w:r w:rsidR="000B5FE2">
          <w:t>9</w:t>
        </w:r>
        <w:r w:rsidR="000B5FE2">
          <w:fldChar w:fldCharType="end"/>
        </w:r>
      </w:hyperlink>
    </w:p>
    <w:p w14:paraId="47261546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31" w:tooltip="#_Toc116550631" w:history="1">
        <w:r w:rsidR="000B5FE2">
          <w:rPr>
            <w:rStyle w:val="af1"/>
          </w:rPr>
          <w:t>Аудит учета горюче-смазочных материалов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_Toc116550631 \h </w:instrText>
        </w:r>
        <w:r w:rsidR="000B5FE2">
          <w:fldChar w:fldCharType="separate"/>
        </w:r>
        <w:r w:rsidR="000B5FE2">
          <w:t>10</w:t>
        </w:r>
        <w:r w:rsidR="000B5FE2">
          <w:fldChar w:fldCharType="end"/>
        </w:r>
      </w:hyperlink>
    </w:p>
    <w:p w14:paraId="1B0AF367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32" w:tooltip="#_Toc116550632" w:history="1">
        <w:r w:rsidR="000B5FE2">
          <w:rPr>
            <w:rStyle w:val="af1"/>
          </w:rPr>
          <w:t>3.3.2. аудит готовой продукции, товаров, работ, услуг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_Toc116550632 \h </w:instrText>
        </w:r>
        <w:r w:rsidR="000B5FE2">
          <w:fldChar w:fldCharType="separate"/>
        </w:r>
        <w:r w:rsidR="000B5FE2">
          <w:t>11</w:t>
        </w:r>
        <w:r w:rsidR="000B5FE2">
          <w:fldChar w:fldCharType="end"/>
        </w:r>
      </w:hyperlink>
    </w:p>
    <w:p w14:paraId="0E286926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3" w:tooltip="#_Toc116550633" w:history="1">
        <w:r w:rsidR="000B5FE2">
          <w:rPr>
            <w:rStyle w:val="af1"/>
          </w:rPr>
          <w:t>3.4. Аудит денежных средств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_Toc116550633 \h </w:instrText>
        </w:r>
        <w:r w:rsidR="000B5FE2">
          <w:fldChar w:fldCharType="separate"/>
        </w:r>
        <w:r w:rsidR="000B5FE2">
          <w:t>12</w:t>
        </w:r>
        <w:r w:rsidR="000B5FE2">
          <w:fldChar w:fldCharType="end"/>
        </w:r>
      </w:hyperlink>
    </w:p>
    <w:p w14:paraId="3F568928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4" w:tooltip="#_Toc116550634" w:history="1">
        <w:r w:rsidR="000B5FE2">
          <w:rPr>
            <w:rStyle w:val="af1"/>
          </w:rPr>
          <w:t>3.5. Аудит финансовых вложений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_Toc116550634 \h </w:instrText>
        </w:r>
        <w:r w:rsidR="000B5FE2">
          <w:fldChar w:fldCharType="separate"/>
        </w:r>
        <w:r w:rsidR="000B5FE2">
          <w:t>12</w:t>
        </w:r>
        <w:r w:rsidR="000B5FE2">
          <w:fldChar w:fldCharType="end"/>
        </w:r>
      </w:hyperlink>
    </w:p>
    <w:p w14:paraId="75D89FC4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5" w:tooltip="#_Toc116550635" w:history="1">
        <w:r w:rsidR="000B5FE2">
          <w:rPr>
            <w:rStyle w:val="af1"/>
          </w:rPr>
          <w:t>3.6. Аудит расчетов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_Toc116550635 \h </w:instrText>
        </w:r>
        <w:r w:rsidR="000B5FE2">
          <w:fldChar w:fldCharType="separate"/>
        </w:r>
        <w:r w:rsidR="000B5FE2">
          <w:t>12</w:t>
        </w:r>
        <w:r w:rsidR="000B5FE2">
          <w:fldChar w:fldCharType="end"/>
        </w:r>
      </w:hyperlink>
    </w:p>
    <w:p w14:paraId="1276130C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36" w:tooltip="#_Toc116550636" w:history="1">
        <w:r w:rsidR="000B5FE2">
          <w:rPr>
            <w:rStyle w:val="af1"/>
          </w:rPr>
          <w:t>3.6.1. аудит расчетов с бюджетом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_Toc116550636 \h </w:instrText>
        </w:r>
        <w:r w:rsidR="000B5FE2">
          <w:fldChar w:fldCharType="separate"/>
        </w:r>
        <w:r w:rsidR="000B5FE2">
          <w:t>12</w:t>
        </w:r>
        <w:r w:rsidR="000B5FE2">
          <w:fldChar w:fldCharType="end"/>
        </w:r>
      </w:hyperlink>
    </w:p>
    <w:p w14:paraId="56C57C1D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7" w:tooltip="#_Toc116550637" w:history="1">
        <w:r w:rsidR="000B5FE2">
          <w:rPr>
            <w:rStyle w:val="af1"/>
          </w:rPr>
          <w:t>3.7. Аудит отдельных хозяйственных операций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_Toc116550637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71374CAF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8" w:tooltip="#_Toc116550638" w:history="1">
        <w:r w:rsidR="000B5FE2">
          <w:rPr>
            <w:rStyle w:val="af1"/>
          </w:rPr>
          <w:t>3.8. Аудит отложенных налоговых активов и отложенных налоговых обязательств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_Toc116550638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7185C1D8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39" w:tooltip="#_Toc116550639" w:history="1">
        <w:r w:rsidR="000B5FE2">
          <w:rPr>
            <w:rStyle w:val="af1"/>
          </w:rPr>
          <w:t>3.9. Аудит доходов и расходов будущих периодов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_Toc116550639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336A6771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40" w:tooltip="#_Toc116550640" w:history="1">
        <w:r w:rsidR="000B5FE2">
          <w:rPr>
            <w:rStyle w:val="af1"/>
          </w:rPr>
          <w:t>3.10. Аудит формирования и использования резервов предстоящих платежей</w:t>
        </w:r>
        <w:r w:rsidR="000B5FE2">
          <w:tab/>
        </w:r>
        <w:r w:rsidR="000B5FE2">
          <w:fldChar w:fldCharType="begin"/>
        </w:r>
        <w:r w:rsidR="000B5FE2">
          <w:instrText xml:space="preserve"> PAGEREF _Toc116550640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140F2A27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41" w:tooltip="#_Toc116550641" w:history="1">
        <w:r w:rsidR="000B5FE2">
          <w:rPr>
            <w:rStyle w:val="af1"/>
          </w:rPr>
          <w:t>3.11. Аудит финансовых результатов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_Toc116550641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24D0D450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42" w:tooltip="#_Toc116550642" w:history="1">
        <w:r w:rsidR="000B5FE2">
          <w:rPr>
            <w:rStyle w:val="af1"/>
          </w:rPr>
          <w:t>3.11.1. аудит доходов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_Toc116550642 \h </w:instrText>
        </w:r>
        <w:r w:rsidR="000B5FE2">
          <w:fldChar w:fldCharType="separate"/>
        </w:r>
        <w:r w:rsidR="000B5FE2">
          <w:t>13</w:t>
        </w:r>
        <w:r w:rsidR="000B5FE2">
          <w:fldChar w:fldCharType="end"/>
        </w:r>
      </w:hyperlink>
    </w:p>
    <w:p w14:paraId="7A6DD91A" w14:textId="77777777" w:rsidR="00FF6274" w:rsidRDefault="00000000" w:rsidP="004E2594">
      <w:pPr>
        <w:pStyle w:val="32"/>
        <w:tabs>
          <w:tab w:val="right" w:leader="dot" w:pos="9781"/>
        </w:tabs>
        <w:rPr>
          <w:rFonts w:ascii="Arial" w:eastAsia="Arial" w:hAnsi="Arial"/>
          <w:i w:val="0"/>
          <w:iCs w:val="0"/>
          <w:color w:val="auto"/>
          <w:sz w:val="22"/>
          <w:szCs w:val="22"/>
        </w:rPr>
      </w:pPr>
      <w:hyperlink w:anchor="_Toc116550643" w:tooltip="#_Toc116550643" w:history="1">
        <w:r w:rsidR="000B5FE2">
          <w:rPr>
            <w:rStyle w:val="af1"/>
          </w:rPr>
          <w:t>3.11.2. аудит расходов</w:t>
        </w:r>
        <w:r w:rsidR="000B5FE2">
          <w:tab/>
        </w:r>
        <w:r w:rsidR="000B5FE2">
          <w:fldChar w:fldCharType="begin"/>
        </w:r>
        <w:r w:rsidR="000B5FE2">
          <w:instrText xml:space="preserve"> PAGEREF _Toc116550643 \h </w:instrText>
        </w:r>
        <w:r w:rsidR="000B5FE2">
          <w:fldChar w:fldCharType="separate"/>
        </w:r>
        <w:r w:rsidR="000B5FE2">
          <w:t>14</w:t>
        </w:r>
        <w:r w:rsidR="000B5FE2">
          <w:fldChar w:fldCharType="end"/>
        </w:r>
      </w:hyperlink>
    </w:p>
    <w:p w14:paraId="632EA4B1" w14:textId="77777777" w:rsidR="00FF6274" w:rsidRDefault="00000000" w:rsidP="004E2594">
      <w:pPr>
        <w:pStyle w:val="24"/>
        <w:tabs>
          <w:tab w:val="clear" w:pos="9355"/>
          <w:tab w:val="right" w:leader="dot" w:pos="9781"/>
        </w:tabs>
        <w:rPr>
          <w:rFonts w:ascii="Arial" w:eastAsia="Arial" w:hAnsi="Arial"/>
          <w:bCs w:val="0"/>
          <w:smallCaps w:val="0"/>
          <w:color w:val="auto"/>
          <w:sz w:val="22"/>
          <w:szCs w:val="22"/>
        </w:rPr>
      </w:pPr>
      <w:hyperlink w:anchor="_Toc116550644" w:tooltip="#_Toc116550644" w:history="1">
        <w:r w:rsidR="000B5FE2">
          <w:rPr>
            <w:rStyle w:val="af1"/>
          </w:rPr>
          <w:t>3.12. Аудит собственного капитала</w:t>
        </w:r>
        <w:r w:rsidR="000B5FE2">
          <w:tab/>
        </w:r>
        <w:r w:rsidR="000B5FE2">
          <w:fldChar w:fldCharType="begin"/>
        </w:r>
        <w:r w:rsidR="000B5FE2">
          <w:instrText xml:space="preserve"> PAGEREF _Toc116550644 \h </w:instrText>
        </w:r>
        <w:r w:rsidR="000B5FE2">
          <w:fldChar w:fldCharType="separate"/>
        </w:r>
        <w:r w:rsidR="000B5FE2">
          <w:t>14</w:t>
        </w:r>
        <w:r w:rsidR="000B5FE2">
          <w:fldChar w:fldCharType="end"/>
        </w:r>
      </w:hyperlink>
    </w:p>
    <w:p w14:paraId="0F710A06" w14:textId="2662460F" w:rsidR="00FF6274" w:rsidRDefault="000B5FE2" w:rsidP="004E2594">
      <w:pPr>
        <w:tabs>
          <w:tab w:val="right" w:leader="dot" w:pos="9781"/>
        </w:tabs>
      </w:pPr>
      <w:r>
        <w:rPr>
          <w:highlight w:val="yellow"/>
        </w:rPr>
        <w:fldChar w:fldCharType="end"/>
      </w:r>
      <w:r>
        <w:t xml:space="preserve">    3.13. АУДИТ ПОКАЗАТЕЛЕЙ БУХГАЛТЕРСКОЙ ОТЧЕТНОСТИ </w:t>
      </w:r>
      <w:r w:rsidR="004E2594">
        <w:tab/>
      </w:r>
      <w:r>
        <w:t>17</w:t>
      </w:r>
    </w:p>
    <w:p w14:paraId="7E9A34FC" w14:textId="77777777" w:rsidR="00FF6274" w:rsidRDefault="00FF6274">
      <w:pPr>
        <w:rPr>
          <w:highlight w:val="yellow"/>
        </w:rPr>
      </w:pPr>
    </w:p>
    <w:p w14:paraId="7CEF9936" w14:textId="77777777" w:rsidR="00FF6274" w:rsidRDefault="00FF6274">
      <w:pPr>
        <w:rPr>
          <w:highlight w:val="yellow"/>
        </w:rPr>
      </w:pPr>
      <w:bookmarkStart w:id="0" w:name="_Toc224457719"/>
    </w:p>
    <w:p w14:paraId="0ED59B97" w14:textId="77777777" w:rsidR="00FF6274" w:rsidRDefault="00FF6274">
      <w:pPr>
        <w:rPr>
          <w:highlight w:val="yellow"/>
        </w:rPr>
      </w:pPr>
    </w:p>
    <w:p w14:paraId="33BEA3C8" w14:textId="77777777" w:rsidR="00FF6274" w:rsidRDefault="00FF6274">
      <w:pPr>
        <w:rPr>
          <w:highlight w:val="yellow"/>
        </w:rPr>
      </w:pPr>
    </w:p>
    <w:p w14:paraId="339E04C7" w14:textId="77777777" w:rsidR="00FF6274" w:rsidRDefault="00FF6274">
      <w:pPr>
        <w:rPr>
          <w:highlight w:val="yellow"/>
        </w:rPr>
      </w:pPr>
    </w:p>
    <w:p w14:paraId="502A06F5" w14:textId="77777777" w:rsidR="00FF6274" w:rsidRDefault="00FF6274">
      <w:pPr>
        <w:rPr>
          <w:highlight w:val="yellow"/>
        </w:rPr>
      </w:pPr>
    </w:p>
    <w:p w14:paraId="7759B579" w14:textId="77777777" w:rsidR="00FF6274" w:rsidRDefault="00FF6274">
      <w:pPr>
        <w:rPr>
          <w:highlight w:val="yellow"/>
        </w:rPr>
      </w:pPr>
    </w:p>
    <w:p w14:paraId="4793E64E" w14:textId="77777777" w:rsidR="00FF6274" w:rsidRDefault="00FF6274">
      <w:pPr>
        <w:rPr>
          <w:highlight w:val="yellow"/>
        </w:rPr>
      </w:pPr>
    </w:p>
    <w:p w14:paraId="0FF72836" w14:textId="77777777" w:rsidR="00FF6274" w:rsidRDefault="00FF6274">
      <w:pPr>
        <w:rPr>
          <w:highlight w:val="yellow"/>
        </w:rPr>
      </w:pPr>
    </w:p>
    <w:p w14:paraId="17CE6C59" w14:textId="77777777" w:rsidR="00FF6274" w:rsidRDefault="00FF6274">
      <w:pPr>
        <w:rPr>
          <w:highlight w:val="yellow"/>
        </w:rPr>
      </w:pPr>
    </w:p>
    <w:p w14:paraId="651F45CE" w14:textId="77777777" w:rsidR="00FF6274" w:rsidRDefault="00FF6274">
      <w:pPr>
        <w:rPr>
          <w:highlight w:val="yellow"/>
        </w:rPr>
      </w:pPr>
    </w:p>
    <w:p w14:paraId="7BC5E7DE" w14:textId="77777777" w:rsidR="00FF6274" w:rsidRDefault="00FF6274">
      <w:pPr>
        <w:rPr>
          <w:highlight w:val="yellow"/>
        </w:rPr>
      </w:pPr>
    </w:p>
    <w:p w14:paraId="725D2F66" w14:textId="77777777" w:rsidR="00FF6274" w:rsidRDefault="00FF6274">
      <w:pPr>
        <w:rPr>
          <w:highlight w:val="yellow"/>
        </w:rPr>
      </w:pPr>
    </w:p>
    <w:p w14:paraId="52BF59D9" w14:textId="77777777" w:rsidR="00FF6274" w:rsidRDefault="00FF6274">
      <w:pPr>
        <w:rPr>
          <w:highlight w:val="yellow"/>
        </w:rPr>
      </w:pPr>
    </w:p>
    <w:p w14:paraId="5C172D2E" w14:textId="5BF88399" w:rsidR="00FF6274" w:rsidRDefault="00FF6274" w:rsidP="00560A9A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67DD67A3" w14:textId="4A3ECD16" w:rsidR="00560A9A" w:rsidRDefault="00560A9A" w:rsidP="00560A9A"/>
    <w:p w14:paraId="664EAD5E" w14:textId="2730852C" w:rsidR="004E2594" w:rsidRDefault="004E2594" w:rsidP="00560A9A"/>
    <w:p w14:paraId="0B71C320" w14:textId="74B52288" w:rsidR="004E2594" w:rsidRDefault="004E2594" w:rsidP="00560A9A"/>
    <w:p w14:paraId="63FA9F70" w14:textId="77777777" w:rsidR="004E2594" w:rsidRPr="00560A9A" w:rsidRDefault="004E2594" w:rsidP="00560A9A"/>
    <w:p w14:paraId="47F2FCA6" w14:textId="77777777" w:rsidR="00560A9A" w:rsidRDefault="00560A9A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  <w:bookmarkStart w:id="1" w:name="_Toc116550616"/>
    </w:p>
    <w:p w14:paraId="002D19BA" w14:textId="5BC24C39" w:rsidR="00FF6274" w:rsidRDefault="000B5FE2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ВВЕДЕНИЕ</w:t>
      </w:r>
      <w:bookmarkEnd w:id="0"/>
      <w:bookmarkEnd w:id="1"/>
    </w:p>
    <w:p w14:paraId="5D40AA25" w14:textId="77777777" w:rsidR="00FF6274" w:rsidRDefault="00FF6274">
      <w:pPr>
        <w:rPr>
          <w:highlight w:val="yellow"/>
        </w:rPr>
      </w:pPr>
    </w:p>
    <w:p w14:paraId="14CC226A" w14:textId="741976A7" w:rsidR="00FF6274" w:rsidRDefault="000B5FE2">
      <w:pPr>
        <w:widowControl w:val="0"/>
        <w:ind w:firstLine="709"/>
        <w:jc w:val="both"/>
      </w:pPr>
      <w:r>
        <w:t xml:space="preserve">В соответствии с договором </w:t>
      </w:r>
      <w:r>
        <w:rPr>
          <w:color w:val="000000"/>
        </w:rPr>
        <w:t>№86</w:t>
      </w:r>
      <w:r>
        <w:t>/А от 29.09.2022 года</w:t>
      </w:r>
      <w:r>
        <w:rPr>
          <w:color w:val="000000"/>
        </w:rPr>
        <w:t xml:space="preserve"> нами - ООО «Юнион-Аудит», </w:t>
      </w:r>
      <w:r w:rsidR="008F7F4C">
        <w:rPr>
          <w:color w:val="000000"/>
        </w:rPr>
        <w:t xml:space="preserve">03.10.2022 г. по 07.10.2022 г. </w:t>
      </w:r>
      <w:r w:rsidR="00F603C4">
        <w:t>проведен (первый этап)</w:t>
      </w:r>
      <w:r w:rsidR="00B315BD">
        <w:t>,</w:t>
      </w:r>
      <w:r w:rsidR="00F603C4">
        <w:t xml:space="preserve"> </w:t>
      </w:r>
      <w:r w:rsidR="008F7F4C">
        <w:t xml:space="preserve">и с 01.03.2023 г по 03.03.2023 г. </w:t>
      </w:r>
      <w:r w:rsidR="008F7F4C" w:rsidRPr="00120A97">
        <w:t>(второй</w:t>
      </w:r>
      <w:r w:rsidR="008F7F4C">
        <w:t xml:space="preserve"> этап) </w:t>
      </w:r>
      <w:r>
        <w:t>аудита достоверности бухгалтерской отчетности Открытого акционерного общества «Тираспольский агротехсервис» (далее – ОАО «Тираспольский агротехсервис», общество, организация), составленной за</w:t>
      </w:r>
      <w:r w:rsidR="008F7F4C">
        <w:t xml:space="preserve"> период с 01.01.2022 г. по 31.12</w:t>
      </w:r>
      <w:r>
        <w:t>.2022 г.</w:t>
      </w:r>
    </w:p>
    <w:p w14:paraId="7650FD9E" w14:textId="77777777" w:rsidR="008F7F4C" w:rsidRPr="00F17118" w:rsidRDefault="008F7F4C" w:rsidP="008F7F4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>Отчет по результатам аудита указывает на недостатки, обнаруженные в процессе конкретной аудиторской проверки.</w:t>
      </w:r>
    </w:p>
    <w:p w14:paraId="1C1E90AF" w14:textId="77777777" w:rsidR="008F7F4C" w:rsidRPr="00F17118" w:rsidRDefault="008F7F4C" w:rsidP="008F7F4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>Примеры замечаний, отклонений и нарушений, обнаруженных в выборочной совокупности, приведены в соответствующих разделах данного отчета по результатам аудита.</w:t>
      </w:r>
    </w:p>
    <w:p w14:paraId="5BA14DD5" w14:textId="77777777" w:rsidR="008F7F4C" w:rsidRDefault="008F7F4C" w:rsidP="0055743C">
      <w:pPr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>В соответствии с действующим в аудиторской организации внутренним правилом «Существенность и аудиторский риск» общий уровень существенно</w:t>
      </w:r>
      <w:r w:rsidR="00534946">
        <w:rPr>
          <w:szCs w:val="24"/>
        </w:rPr>
        <w:t>сти нами определен в размере 86</w:t>
      </w:r>
      <w:r>
        <w:rPr>
          <w:szCs w:val="24"/>
        </w:rPr>
        <w:t xml:space="preserve"> </w:t>
      </w:r>
      <w:r w:rsidRPr="00F17118">
        <w:rPr>
          <w:szCs w:val="24"/>
        </w:rPr>
        <w:t xml:space="preserve">тыс. руб. </w:t>
      </w:r>
    </w:p>
    <w:p w14:paraId="5633D06D" w14:textId="77777777" w:rsidR="008F7F4C" w:rsidRDefault="008F7F4C" w:rsidP="0055743C">
      <w:pPr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 xml:space="preserve">Общий уровень существенности рассчитан по основным экономическим показателям, влияющим на финансовое состояние Общества и достоверность отчетности: прибыль до налогообложения; выручка от реализации работ и услуг; себестоимость реализованной продукции, работ и услуг; собственный капитал и резервы, доходы будущих периодов, валюта баланса. </w:t>
      </w:r>
    </w:p>
    <w:p w14:paraId="1CCFBC98" w14:textId="77777777" w:rsidR="008F7F4C" w:rsidRPr="00F17118" w:rsidRDefault="008F7F4C" w:rsidP="0055743C">
      <w:pPr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>Методикой данного Правила определено, что недостоверной признается отчетность общества, при проверке которой сумма выявленных в процессе аудита нарушений превышает исчисленный уровень существенности.</w:t>
      </w:r>
    </w:p>
    <w:p w14:paraId="6882C246" w14:textId="77777777" w:rsidR="008F7F4C" w:rsidRPr="004C42B6" w:rsidRDefault="008F7F4C" w:rsidP="0055743C">
      <w:pPr>
        <w:tabs>
          <w:tab w:val="left" w:pos="2127"/>
        </w:tabs>
        <w:ind w:firstLine="720"/>
        <w:jc w:val="both"/>
        <w:rPr>
          <w:szCs w:val="24"/>
        </w:rPr>
      </w:pPr>
      <w:r w:rsidRPr="004C42B6">
        <w:rPr>
          <w:szCs w:val="24"/>
        </w:rPr>
        <w:t xml:space="preserve">Аудитом не установлено превышения исчисленного уровня существенности. </w:t>
      </w:r>
    </w:p>
    <w:p w14:paraId="7B63D3F6" w14:textId="77777777" w:rsidR="008F7F4C" w:rsidRPr="00F17118" w:rsidRDefault="008F7F4C" w:rsidP="0055743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>Отчет структурирован следующим образом:</w:t>
      </w:r>
    </w:p>
    <w:p w14:paraId="3FC79115" w14:textId="77777777" w:rsidR="008F7F4C" w:rsidRPr="00F17118" w:rsidRDefault="008F7F4C" w:rsidP="0055743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 xml:space="preserve">В разделе 1 приведена краткая информация об аудиторской организации и аудируемом лице. </w:t>
      </w:r>
    </w:p>
    <w:p w14:paraId="6615B143" w14:textId="77777777" w:rsidR="008F7F4C" w:rsidRPr="00F17118" w:rsidRDefault="008F7F4C" w:rsidP="0055743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 xml:space="preserve">В разделе 2 кратко описаны методологические принципы, которые мы использовали при проведении аудиторской проверки </w:t>
      </w:r>
      <w:r>
        <w:t>Открытого акционерного общества «122 Управление начальника работ механизации»</w:t>
      </w:r>
      <w:r w:rsidRPr="00F17118">
        <w:rPr>
          <w:szCs w:val="24"/>
        </w:rPr>
        <w:t>.</w:t>
      </w:r>
    </w:p>
    <w:p w14:paraId="693E40FD" w14:textId="77777777" w:rsidR="008F7F4C" w:rsidRPr="00F17118" w:rsidRDefault="008F7F4C" w:rsidP="0055743C">
      <w:pPr>
        <w:widowControl w:val="0"/>
        <w:tabs>
          <w:tab w:val="left" w:pos="2127"/>
        </w:tabs>
        <w:ind w:firstLine="709"/>
        <w:jc w:val="both"/>
        <w:rPr>
          <w:szCs w:val="24"/>
        </w:rPr>
      </w:pPr>
      <w:r w:rsidRPr="00F17118">
        <w:rPr>
          <w:szCs w:val="24"/>
        </w:rPr>
        <w:t xml:space="preserve">Раздел 3 посвящен результатам аудиторской проверки. </w:t>
      </w:r>
    </w:p>
    <w:p w14:paraId="14500819" w14:textId="77777777" w:rsidR="00FF6274" w:rsidRDefault="00FF6274" w:rsidP="0055743C">
      <w:pPr>
        <w:jc w:val="both"/>
        <w:rPr>
          <w:highlight w:val="yellow"/>
        </w:rPr>
      </w:pPr>
      <w:bookmarkStart w:id="2" w:name="_Toc133051640"/>
      <w:bookmarkStart w:id="3" w:name="_Toc125349790"/>
      <w:bookmarkStart w:id="4" w:name="_Toc224457720"/>
    </w:p>
    <w:p w14:paraId="5D5366EB" w14:textId="77777777" w:rsidR="00FF6274" w:rsidRDefault="00FF6274">
      <w:pPr>
        <w:rPr>
          <w:highlight w:val="yellow"/>
        </w:rPr>
      </w:pPr>
    </w:p>
    <w:p w14:paraId="63A03C48" w14:textId="77777777" w:rsidR="00FF6274" w:rsidRDefault="00FF6274">
      <w:pPr>
        <w:rPr>
          <w:highlight w:val="yellow"/>
        </w:rPr>
      </w:pPr>
    </w:p>
    <w:p w14:paraId="15357A1D" w14:textId="77777777" w:rsidR="00FF6274" w:rsidRDefault="00FF6274">
      <w:pPr>
        <w:rPr>
          <w:highlight w:val="yellow"/>
        </w:rPr>
      </w:pPr>
    </w:p>
    <w:p w14:paraId="3F9A69DA" w14:textId="77777777" w:rsidR="00FF6274" w:rsidRDefault="00FF6274">
      <w:pPr>
        <w:rPr>
          <w:highlight w:val="yellow"/>
        </w:rPr>
      </w:pPr>
    </w:p>
    <w:p w14:paraId="21DB9655" w14:textId="77777777" w:rsidR="00FF6274" w:rsidRDefault="00FF6274">
      <w:pPr>
        <w:rPr>
          <w:highlight w:val="yellow"/>
        </w:rPr>
      </w:pPr>
    </w:p>
    <w:p w14:paraId="0022EEF5" w14:textId="77777777" w:rsidR="00FF6274" w:rsidRDefault="00FF6274">
      <w:pPr>
        <w:rPr>
          <w:highlight w:val="yellow"/>
        </w:rPr>
      </w:pPr>
    </w:p>
    <w:p w14:paraId="5735E9B2" w14:textId="77777777" w:rsidR="00FF6274" w:rsidRDefault="00FF6274">
      <w:pPr>
        <w:rPr>
          <w:highlight w:val="yellow"/>
        </w:rPr>
      </w:pPr>
    </w:p>
    <w:p w14:paraId="4A533073" w14:textId="77777777" w:rsidR="00FF6274" w:rsidRDefault="00FF6274">
      <w:pPr>
        <w:rPr>
          <w:highlight w:val="yellow"/>
        </w:rPr>
      </w:pPr>
    </w:p>
    <w:p w14:paraId="74768B62" w14:textId="77777777" w:rsidR="00FF6274" w:rsidRDefault="00FF6274">
      <w:pPr>
        <w:rPr>
          <w:highlight w:val="yellow"/>
        </w:rPr>
      </w:pPr>
    </w:p>
    <w:p w14:paraId="02CE261E" w14:textId="77777777" w:rsidR="00FF6274" w:rsidRDefault="00FF6274">
      <w:pPr>
        <w:rPr>
          <w:highlight w:val="yellow"/>
        </w:rPr>
      </w:pPr>
    </w:p>
    <w:p w14:paraId="3998F596" w14:textId="77777777" w:rsidR="00FF6274" w:rsidRDefault="00FF6274">
      <w:pPr>
        <w:rPr>
          <w:highlight w:val="yellow"/>
        </w:rPr>
      </w:pPr>
    </w:p>
    <w:p w14:paraId="3C12472C" w14:textId="77777777" w:rsidR="00FF6274" w:rsidRDefault="00FF6274">
      <w:pPr>
        <w:rPr>
          <w:highlight w:val="yellow"/>
        </w:rPr>
      </w:pPr>
    </w:p>
    <w:p w14:paraId="24413F00" w14:textId="77777777" w:rsidR="00FF6274" w:rsidRDefault="00FF6274">
      <w:pPr>
        <w:rPr>
          <w:highlight w:val="yellow"/>
        </w:rPr>
      </w:pPr>
    </w:p>
    <w:p w14:paraId="761A9892" w14:textId="0493F5D8" w:rsidR="00FF6274" w:rsidRDefault="00FF6274">
      <w:pPr>
        <w:rPr>
          <w:highlight w:val="yellow"/>
        </w:rPr>
      </w:pPr>
    </w:p>
    <w:p w14:paraId="3B4B1891" w14:textId="1243298A" w:rsidR="004E2594" w:rsidRDefault="004E2594">
      <w:pPr>
        <w:rPr>
          <w:highlight w:val="yellow"/>
        </w:rPr>
      </w:pPr>
    </w:p>
    <w:p w14:paraId="359D3D05" w14:textId="77777777" w:rsidR="004E2594" w:rsidRDefault="004E2594">
      <w:pPr>
        <w:rPr>
          <w:highlight w:val="yellow"/>
        </w:rPr>
      </w:pPr>
    </w:p>
    <w:p w14:paraId="755C145E" w14:textId="77777777" w:rsidR="00FF6274" w:rsidRDefault="00FF6274">
      <w:pPr>
        <w:rPr>
          <w:highlight w:val="yellow"/>
        </w:rPr>
      </w:pPr>
    </w:p>
    <w:p w14:paraId="688659C0" w14:textId="77777777" w:rsidR="00FF6274" w:rsidRDefault="00FF6274">
      <w:pPr>
        <w:rPr>
          <w:highlight w:val="yellow"/>
        </w:rPr>
      </w:pPr>
    </w:p>
    <w:p w14:paraId="5E380591" w14:textId="77777777" w:rsidR="00FF6274" w:rsidRDefault="00FF6274">
      <w:pPr>
        <w:rPr>
          <w:highlight w:val="yellow"/>
        </w:rPr>
      </w:pPr>
    </w:p>
    <w:p w14:paraId="263A649E" w14:textId="77777777" w:rsidR="00FF6274" w:rsidRDefault="00FF6274">
      <w:pPr>
        <w:rPr>
          <w:highlight w:val="yellow"/>
        </w:rPr>
      </w:pPr>
    </w:p>
    <w:p w14:paraId="2932CC2E" w14:textId="77777777" w:rsidR="00FF6274" w:rsidRDefault="00FF6274">
      <w:pPr>
        <w:rPr>
          <w:highlight w:val="yellow"/>
        </w:rPr>
      </w:pPr>
    </w:p>
    <w:p w14:paraId="1CCFBED4" w14:textId="77777777" w:rsidR="00FF6274" w:rsidRDefault="000B5FE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5" w:name="_Toc224464976"/>
      <w:bookmarkStart w:id="6" w:name="_Toc116550617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bookmarkEnd w:id="2"/>
      <w:bookmarkEnd w:id="3"/>
      <w:r>
        <w:rPr>
          <w:rFonts w:ascii="Times New Roman" w:hAnsi="Times New Roman"/>
          <w:sz w:val="24"/>
          <w:szCs w:val="24"/>
          <w:lang w:val="ru-RU"/>
        </w:rPr>
        <w:t>ОБЩИЕ СВЕДЕНИЯ</w:t>
      </w:r>
      <w:bookmarkEnd w:id="4"/>
      <w:bookmarkEnd w:id="5"/>
      <w:bookmarkEnd w:id="6"/>
    </w:p>
    <w:p w14:paraId="68D894BE" w14:textId="77777777" w:rsidR="00FF6274" w:rsidRDefault="00FF6274">
      <w:pPr>
        <w:ind w:firstLine="720"/>
        <w:rPr>
          <w:b/>
          <w:highlight w:val="yellow"/>
        </w:rPr>
      </w:pPr>
    </w:p>
    <w:p w14:paraId="57CF3309" w14:textId="77777777" w:rsidR="00FF6274" w:rsidRDefault="000B5FE2">
      <w:pPr>
        <w:ind w:firstLine="709"/>
        <w:rPr>
          <w:b/>
          <w:szCs w:val="24"/>
        </w:rPr>
      </w:pPr>
      <w:r>
        <w:rPr>
          <w:b/>
          <w:szCs w:val="24"/>
        </w:rPr>
        <w:t>Сведения об аудиторской организации</w:t>
      </w:r>
    </w:p>
    <w:p w14:paraId="42E5BD55" w14:textId="77777777" w:rsidR="00FF6274" w:rsidRDefault="00FF6274">
      <w:pPr>
        <w:ind w:firstLine="567"/>
        <w:rPr>
          <w:b/>
          <w:szCs w:val="24"/>
        </w:rPr>
      </w:pPr>
    </w:p>
    <w:p w14:paraId="029D3049" w14:textId="77777777" w:rsidR="00FF6274" w:rsidRDefault="000B5FE2">
      <w:pPr>
        <w:ind w:firstLine="709"/>
        <w:jc w:val="both"/>
      </w:pPr>
      <w:r>
        <w:t>Аудиторская организация: ООО «Юнион-Аудит».</w:t>
      </w:r>
    </w:p>
    <w:p w14:paraId="63522228" w14:textId="77777777" w:rsidR="00FF6274" w:rsidRDefault="000B5FE2">
      <w:pPr>
        <w:jc w:val="both"/>
      </w:pPr>
      <w:r>
        <w:t xml:space="preserve">Место нахождения: </w:t>
      </w:r>
      <w:r>
        <w:rPr>
          <w:color w:val="000000"/>
        </w:rPr>
        <w:t>Республика Беларусь,</w:t>
      </w:r>
      <w:r>
        <w:t xml:space="preserve"> 220004, г. Минск, ул. К. Цеткин, д.18, оф. 5.</w:t>
      </w:r>
    </w:p>
    <w:p w14:paraId="60F536DE" w14:textId="77777777" w:rsidR="00FF6274" w:rsidRDefault="000B5FE2">
      <w:pPr>
        <w:ind w:firstLine="709"/>
        <w:jc w:val="both"/>
      </w:pPr>
      <w:r>
        <w:t>Сведения о государственной регистрации: зарегистрировано решением Минского городского исполнительного комитета (далее – Мингорисполком) от 31.05.2017, свидетельство о государственной регистрации № 0138451, выдано 31.05.2017.</w:t>
      </w:r>
    </w:p>
    <w:p w14:paraId="3A46C76D" w14:textId="77777777" w:rsidR="00FF6274" w:rsidRDefault="000B5FE2">
      <w:pPr>
        <w:ind w:firstLine="709"/>
        <w:jc w:val="both"/>
      </w:pPr>
      <w:r>
        <w:t>Учетный номер плательщика: 192922380.</w:t>
      </w:r>
    </w:p>
    <w:p w14:paraId="485D8633" w14:textId="22A1375B" w:rsidR="00FF6274" w:rsidRDefault="000B5FE2">
      <w:pPr>
        <w:ind w:firstLine="709"/>
        <w:jc w:val="both"/>
      </w:pPr>
      <w:r>
        <w:t xml:space="preserve">Расчетный счет: </w:t>
      </w:r>
      <w:r>
        <w:rPr>
          <w:lang w:val="en-US"/>
        </w:rPr>
        <w:t>BY</w:t>
      </w:r>
      <w:r>
        <w:t>38</w:t>
      </w:r>
      <w:r>
        <w:rPr>
          <w:lang w:val="en-US"/>
        </w:rPr>
        <w:t>UNBS</w:t>
      </w:r>
      <w:r>
        <w:t>30121913600030000933 в ЗАО «БСБ</w:t>
      </w:r>
      <w:r w:rsidR="004E2594">
        <w:t xml:space="preserve"> </w:t>
      </w:r>
      <w:r>
        <w:t xml:space="preserve">Банк», г. Минск, код </w:t>
      </w:r>
      <w:r>
        <w:rPr>
          <w:lang w:val="en-US"/>
        </w:rPr>
        <w:t>UNBSBY</w:t>
      </w:r>
      <w:r>
        <w:t>2</w:t>
      </w:r>
      <w:r>
        <w:rPr>
          <w:lang w:val="en-US"/>
        </w:rPr>
        <w:t>X</w:t>
      </w:r>
      <w:r>
        <w:t>.</w:t>
      </w:r>
    </w:p>
    <w:p w14:paraId="46F2380E" w14:textId="77777777" w:rsidR="00FF6274" w:rsidRDefault="000B5FE2">
      <w:pPr>
        <w:ind w:firstLine="709"/>
        <w:jc w:val="both"/>
      </w:pPr>
      <w:r>
        <w:t>В проведении аудита принимали участие:</w:t>
      </w:r>
    </w:p>
    <w:p w14:paraId="555D4FA5" w14:textId="77777777" w:rsidR="00FF6274" w:rsidRDefault="00FF6274">
      <w:pPr>
        <w:ind w:firstLine="709"/>
        <w:jc w:val="both"/>
      </w:pPr>
    </w:p>
    <w:p w14:paraId="77C54F9E" w14:textId="77777777" w:rsidR="00FF6274" w:rsidRDefault="000B5FE2">
      <w:pPr>
        <w:spacing w:line="288" w:lineRule="auto"/>
        <w:ind w:firstLine="709"/>
        <w:jc w:val="both"/>
      </w:pPr>
      <w:r>
        <w:t>На первом этапе: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"/>
        <w:gridCol w:w="541"/>
        <w:gridCol w:w="26"/>
        <w:gridCol w:w="4085"/>
        <w:gridCol w:w="26"/>
        <w:gridCol w:w="2693"/>
        <w:gridCol w:w="15"/>
        <w:gridCol w:w="1828"/>
      </w:tblGrid>
      <w:tr w:rsidR="00FF6274" w14:paraId="09120402" w14:textId="77777777" w:rsidTr="008F7F4C">
        <w:trPr>
          <w:trHeight w:val="107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6911" w14:textId="77777777" w:rsidR="00FF6274" w:rsidRDefault="000B5FE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79702" w14:textId="77777777" w:rsidR="00FF6274" w:rsidRDefault="000B5FE2">
            <w:pPr>
              <w:jc w:val="center"/>
            </w:pPr>
            <w:r>
              <w:t>Фамилия, имя, отчество</w:t>
            </w:r>
          </w:p>
        </w:tc>
        <w:tc>
          <w:tcPr>
            <w:tcW w:w="2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D570" w14:textId="77777777" w:rsidR="00FF6274" w:rsidRDefault="000B5FE2">
            <w:pPr>
              <w:jc w:val="center"/>
            </w:pPr>
            <w:r>
              <w:t>Номер квалификационного аттестата аудитора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D585" w14:textId="77777777" w:rsidR="00FF6274" w:rsidRDefault="000B5FE2">
            <w:pPr>
              <w:jc w:val="center"/>
            </w:pPr>
            <w:r>
              <w:t xml:space="preserve">Дата </w:t>
            </w:r>
          </w:p>
          <w:p w14:paraId="620C331E" w14:textId="77777777" w:rsidR="00FF6274" w:rsidRDefault="000B5FE2">
            <w:pPr>
              <w:jc w:val="center"/>
            </w:pPr>
            <w:r>
              <w:t>выдачи</w:t>
            </w:r>
          </w:p>
        </w:tc>
      </w:tr>
      <w:tr w:rsidR="00FF6274" w14:paraId="20CA9C55" w14:textId="77777777" w:rsidTr="008F7F4C">
        <w:trPr>
          <w:trHeight w:val="66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68BE" w14:textId="77777777" w:rsidR="00FF6274" w:rsidRDefault="008F7F4C">
            <w:pPr>
              <w:widowControl w:val="0"/>
            </w:pPr>
            <w: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F459" w14:textId="77777777" w:rsidR="008F7F4C" w:rsidRDefault="008F7F4C"/>
          <w:p w14:paraId="7B60E46D" w14:textId="77777777" w:rsidR="00FF6274" w:rsidRDefault="000B5FE2">
            <w:r>
              <w:t>Харченко Анатолий Викторович</w:t>
            </w:r>
          </w:p>
        </w:tc>
        <w:tc>
          <w:tcPr>
            <w:tcW w:w="2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3198" w14:textId="77777777" w:rsidR="00FF6274" w:rsidRDefault="000B5FE2">
            <w:r>
              <w:t>0002458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61C5" w14:textId="77777777" w:rsidR="00FF6274" w:rsidRDefault="000B5FE2">
            <w:r>
              <w:t>27.06.2018</w:t>
            </w:r>
            <w:r w:rsidR="003C6972">
              <w:t xml:space="preserve"> г.</w:t>
            </w:r>
          </w:p>
        </w:tc>
      </w:tr>
      <w:tr w:rsidR="008F7F4C" w14:paraId="3F3353C7" w14:textId="77777777" w:rsidTr="008F7F4C">
        <w:trPr>
          <w:gridBefore w:val="1"/>
          <w:wBefore w:w="26" w:type="dxa"/>
          <w:trHeight w:val="57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3396" w14:textId="77777777" w:rsidR="008F7F4C" w:rsidRPr="007E7584" w:rsidRDefault="008F7F4C" w:rsidP="008F7F4C">
            <w:pPr>
              <w:widowControl w:val="0"/>
              <w:tabs>
                <w:tab w:val="left" w:pos="212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B8A3" w14:textId="77777777" w:rsidR="008F7F4C" w:rsidRDefault="008F7F4C" w:rsidP="008F7F4C">
            <w:pPr>
              <w:keepNext/>
              <w:widowControl w:val="0"/>
              <w:tabs>
                <w:tab w:val="left" w:pos="2127"/>
              </w:tabs>
              <w:rPr>
                <w:szCs w:val="24"/>
              </w:rPr>
            </w:pPr>
          </w:p>
          <w:p w14:paraId="0ABF396F" w14:textId="77777777" w:rsidR="008F7F4C" w:rsidRPr="007E7584" w:rsidRDefault="008F7F4C" w:rsidP="008F7F4C">
            <w:pPr>
              <w:keepNext/>
              <w:widowControl w:val="0"/>
              <w:tabs>
                <w:tab w:val="left" w:pos="2127"/>
              </w:tabs>
              <w:rPr>
                <w:szCs w:val="24"/>
              </w:rPr>
            </w:pPr>
            <w:r w:rsidRPr="007E7584">
              <w:rPr>
                <w:szCs w:val="24"/>
              </w:rPr>
              <w:t xml:space="preserve">Король Михаил Аркадьевич </w:t>
            </w:r>
          </w:p>
          <w:p w14:paraId="650B004F" w14:textId="77777777" w:rsidR="008F7F4C" w:rsidRPr="007E7584" w:rsidRDefault="008F7F4C" w:rsidP="008F7F4C">
            <w:pPr>
              <w:keepNext/>
              <w:widowControl w:val="0"/>
              <w:tabs>
                <w:tab w:val="left" w:pos="2127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BE3F" w14:textId="77777777" w:rsidR="008F7F4C" w:rsidRPr="007E7584" w:rsidRDefault="008F7F4C" w:rsidP="008F7F4C">
            <w:pPr>
              <w:widowControl w:val="0"/>
              <w:tabs>
                <w:tab w:val="left" w:pos="2127"/>
              </w:tabs>
              <w:jc w:val="both"/>
              <w:rPr>
                <w:szCs w:val="24"/>
              </w:rPr>
            </w:pPr>
            <w:r w:rsidRPr="007E7584">
              <w:rPr>
                <w:szCs w:val="24"/>
              </w:rPr>
              <w:t>0001544</w:t>
            </w:r>
          </w:p>
          <w:p w14:paraId="13EA7824" w14:textId="77777777" w:rsidR="008F7F4C" w:rsidRPr="007E7584" w:rsidRDefault="008F7F4C" w:rsidP="008F7F4C">
            <w:pPr>
              <w:widowControl w:val="0"/>
              <w:tabs>
                <w:tab w:val="left" w:pos="2127"/>
              </w:tabs>
              <w:jc w:val="both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BD4B" w14:textId="77777777" w:rsidR="008F7F4C" w:rsidRPr="007E7584" w:rsidRDefault="008F7F4C" w:rsidP="008F7F4C">
            <w:pPr>
              <w:widowControl w:val="0"/>
              <w:tabs>
                <w:tab w:val="left" w:pos="2127"/>
              </w:tabs>
              <w:rPr>
                <w:szCs w:val="24"/>
              </w:rPr>
            </w:pPr>
            <w:r w:rsidRPr="007E7584">
              <w:rPr>
                <w:szCs w:val="24"/>
              </w:rPr>
              <w:t>11.12.2007 г.</w:t>
            </w:r>
          </w:p>
          <w:p w14:paraId="67DDB345" w14:textId="77777777" w:rsidR="008F7F4C" w:rsidRPr="007E7584" w:rsidRDefault="008F7F4C" w:rsidP="008F7F4C">
            <w:pPr>
              <w:widowControl w:val="0"/>
              <w:tabs>
                <w:tab w:val="left" w:pos="2127"/>
              </w:tabs>
              <w:jc w:val="center"/>
              <w:rPr>
                <w:szCs w:val="24"/>
              </w:rPr>
            </w:pPr>
            <w:r w:rsidRPr="007E7584">
              <w:rPr>
                <w:szCs w:val="24"/>
              </w:rPr>
              <w:t xml:space="preserve"> </w:t>
            </w:r>
          </w:p>
        </w:tc>
      </w:tr>
    </w:tbl>
    <w:p w14:paraId="2F21E0D8" w14:textId="77777777" w:rsidR="008F7F4C" w:rsidRDefault="008F7F4C" w:rsidP="008F7F4C">
      <w:pPr>
        <w:ind w:firstLine="567"/>
        <w:jc w:val="both"/>
        <w:rPr>
          <w:szCs w:val="24"/>
        </w:rPr>
      </w:pPr>
    </w:p>
    <w:p w14:paraId="275C405F" w14:textId="4A9001D9" w:rsidR="00FF6274" w:rsidRDefault="000B5FE2">
      <w:pPr>
        <w:ind w:firstLine="709"/>
        <w:jc w:val="both"/>
        <w:rPr>
          <w:b/>
        </w:rPr>
      </w:pPr>
      <w:r>
        <w:rPr>
          <w:b/>
        </w:rPr>
        <w:t>Сведения об аудируемом лице</w:t>
      </w:r>
    </w:p>
    <w:p w14:paraId="191E4FFC" w14:textId="77777777" w:rsidR="00FF6274" w:rsidRDefault="00FF6274">
      <w:pPr>
        <w:ind w:firstLine="567"/>
      </w:pPr>
    </w:p>
    <w:p w14:paraId="3AEF375C" w14:textId="77777777" w:rsidR="00FF6274" w:rsidRDefault="000B5FE2">
      <w:pPr>
        <w:ind w:firstLine="709"/>
        <w:jc w:val="both"/>
      </w:pPr>
      <w:r>
        <w:t xml:space="preserve">Аудируемое лицо: Открытое акционерное общество «Тираспольский агротехсервис». </w:t>
      </w:r>
    </w:p>
    <w:p w14:paraId="062BA2D6" w14:textId="77777777" w:rsidR="00FF6274" w:rsidRDefault="000B5FE2">
      <w:pPr>
        <w:ind w:firstLine="709"/>
        <w:jc w:val="both"/>
        <w:rPr>
          <w:sz w:val="26"/>
          <w:szCs w:val="26"/>
        </w:rPr>
      </w:pPr>
      <w:r>
        <w:t>Местонахождение: 210034, Республика Беларусь, г.Витебск</w:t>
      </w:r>
      <w:r>
        <w:rPr>
          <w:color w:val="000000"/>
        </w:rPr>
        <w:t xml:space="preserve">, </w:t>
      </w:r>
      <w:r>
        <w:rPr>
          <w:szCs w:val="24"/>
        </w:rPr>
        <w:t>ул. Ленинградская,</w:t>
      </w:r>
      <w:r>
        <w:rPr>
          <w:sz w:val="26"/>
          <w:szCs w:val="26"/>
        </w:rPr>
        <w:t xml:space="preserve"> д.136.</w:t>
      </w:r>
    </w:p>
    <w:p w14:paraId="53129A1F" w14:textId="77777777" w:rsidR="00FF6274" w:rsidRDefault="000B5FE2">
      <w:pPr>
        <w:ind w:firstLine="709"/>
      </w:pPr>
      <w:r>
        <w:t>Лицензируемых видов деятельности не осуществляется.</w:t>
      </w:r>
    </w:p>
    <w:p w14:paraId="0BAF81D0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Сведения о государственной регистрации: зарегистрировано решением Витебского областного исполнительного комитета от 26 ноября 2002 г. №634 в Едином государственном регистре юридических лиц и индивидуальных предпринимателей за №300064100.</w:t>
      </w:r>
    </w:p>
    <w:p w14:paraId="6713C747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Учетный номер плательщика: 300064100.</w:t>
      </w:r>
    </w:p>
    <w:p w14:paraId="7CD0C9E7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В аудируемом периоде за подготовку бухгалтерской отчетности в обществе отвечали:</w:t>
      </w:r>
    </w:p>
    <w:p w14:paraId="70DE9E52" w14:textId="77777777" w:rsidR="00FF6274" w:rsidRDefault="00FF6274">
      <w:pPr>
        <w:pStyle w:val="210"/>
        <w:tabs>
          <w:tab w:val="clear" w:pos="360"/>
        </w:tabs>
        <w:spacing w:after="0"/>
        <w:ind w:firstLine="720"/>
        <w:rPr>
          <w:highlight w:val="yellow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3690"/>
        <w:gridCol w:w="2971"/>
      </w:tblGrid>
      <w:tr w:rsidR="00FF6274" w14:paraId="09B22A58" w14:textId="7777777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B64A" w14:textId="77777777" w:rsidR="00FF6274" w:rsidRDefault="000B5FE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EA29" w14:textId="77777777" w:rsidR="00FF6274" w:rsidRDefault="000B5FE2">
            <w:pPr>
              <w:keepNext/>
              <w:widowControl w:val="0"/>
              <w:jc w:val="center"/>
            </w:pPr>
            <w:r>
              <w:t>Должность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DFFD" w14:textId="77777777" w:rsidR="00FF6274" w:rsidRDefault="000B5FE2">
            <w:pPr>
              <w:keepNext/>
              <w:widowControl w:val="0"/>
              <w:jc w:val="center"/>
            </w:pPr>
            <w:r>
              <w:t>Фамилия, имя, отчество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D67B" w14:textId="77777777" w:rsidR="00FF6274" w:rsidRDefault="000B5FE2">
            <w:pPr>
              <w:widowControl w:val="0"/>
              <w:jc w:val="center"/>
            </w:pPr>
            <w:r>
              <w:t>Период</w:t>
            </w:r>
          </w:p>
        </w:tc>
      </w:tr>
      <w:tr w:rsidR="00FF6274" w14:paraId="3E9C2BB5" w14:textId="77777777" w:rsidTr="008F7F4C">
        <w:trPr>
          <w:trHeight w:val="404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0F169D" w14:textId="77777777" w:rsidR="00FF6274" w:rsidRDefault="000B5FE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331B1" w14:textId="77777777" w:rsidR="00FF6274" w:rsidRDefault="000B5FE2">
            <w:pPr>
              <w:widowControl w:val="0"/>
              <w:jc w:val="center"/>
            </w:pPr>
            <w:r>
              <w:t>Директор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F63707" w14:textId="77777777" w:rsidR="00FF6274" w:rsidRDefault="000B5FE2">
            <w:pPr>
              <w:widowControl w:val="0"/>
            </w:pPr>
            <w:r>
              <w:rPr>
                <w:color w:val="000000"/>
              </w:rPr>
              <w:t xml:space="preserve">Семенов Сергей Васильевич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FEAE" w14:textId="77777777" w:rsidR="00FF6274" w:rsidRDefault="000B5FE2">
            <w:pPr>
              <w:widowControl w:val="0"/>
              <w:jc w:val="center"/>
            </w:pPr>
            <w:r>
              <w:t>весь аудируемый период</w:t>
            </w:r>
          </w:p>
        </w:tc>
      </w:tr>
      <w:tr w:rsidR="00FF6274" w14:paraId="522AE6F3" w14:textId="77777777">
        <w:trPr>
          <w:trHeight w:val="2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9812" w14:textId="77777777" w:rsidR="00FF6274" w:rsidRDefault="000B5FE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1CB" w14:textId="77777777" w:rsidR="00FF6274" w:rsidRDefault="000B5FE2">
            <w:pPr>
              <w:widowControl w:val="0"/>
              <w:jc w:val="center"/>
              <w:rPr>
                <w:highlight w:val="yellow"/>
              </w:rPr>
            </w:pPr>
            <w:r>
              <w:t xml:space="preserve">Главный бухгалтер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EFD" w14:textId="77777777" w:rsidR="00FF6274" w:rsidRDefault="000B5FE2">
            <w:pPr>
              <w:widowControl w:val="0"/>
            </w:pPr>
            <w:r>
              <w:t>Вишнякова Ольга Алексеевна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54D" w14:textId="77777777" w:rsidR="00FF6274" w:rsidRDefault="000B5FE2">
            <w:pPr>
              <w:widowControl w:val="0"/>
              <w:jc w:val="center"/>
            </w:pPr>
            <w:r>
              <w:t>весь аудируемый период</w:t>
            </w:r>
          </w:p>
        </w:tc>
      </w:tr>
    </w:tbl>
    <w:p w14:paraId="52EAD929" w14:textId="77777777" w:rsidR="00FF6274" w:rsidRDefault="00FF6274">
      <w:pPr>
        <w:widowControl w:val="0"/>
        <w:jc w:val="both"/>
        <w:rPr>
          <w:highlight w:val="yellow"/>
        </w:rPr>
      </w:pPr>
    </w:p>
    <w:p w14:paraId="1699CE6B" w14:textId="77777777" w:rsidR="00FF6274" w:rsidRDefault="000B5FE2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224457721"/>
      <w:bookmarkStart w:id="8" w:name="_Toc224464977"/>
      <w:r>
        <w:rPr>
          <w:rFonts w:ascii="Times New Roman" w:hAnsi="Times New Roman"/>
          <w:sz w:val="24"/>
          <w:szCs w:val="24"/>
          <w:highlight w:val="yellow"/>
        </w:rPr>
        <w:br w:type="page" w:clear="all"/>
      </w:r>
      <w:bookmarkStart w:id="9" w:name="_Toc116550618"/>
      <w:r>
        <w:rPr>
          <w:rFonts w:ascii="Times New Roman" w:hAnsi="Times New Roman"/>
          <w:sz w:val="24"/>
          <w:szCs w:val="24"/>
        </w:rPr>
        <w:lastRenderedPageBreak/>
        <w:t>2. МЕТОДИКА ПРОВЕДЕНИЯ АУДИТОРСКОЙ ПРОВЕРКИ</w:t>
      </w:r>
      <w:bookmarkEnd w:id="7"/>
      <w:bookmarkEnd w:id="8"/>
      <w:bookmarkEnd w:id="9"/>
    </w:p>
    <w:p w14:paraId="25908E27" w14:textId="77777777" w:rsidR="00FF6274" w:rsidRDefault="00FF6274">
      <w:pPr>
        <w:widowControl w:val="0"/>
        <w:ind w:left="360" w:firstLine="567"/>
        <w:jc w:val="both"/>
        <w:rPr>
          <w:sz w:val="28"/>
          <w:szCs w:val="28"/>
          <w:highlight w:val="yellow"/>
        </w:rPr>
      </w:pPr>
    </w:p>
    <w:p w14:paraId="35AA393F" w14:textId="77777777" w:rsidR="00FF6274" w:rsidRDefault="000B5FE2">
      <w:pPr>
        <w:widowControl w:val="0"/>
        <w:ind w:firstLine="709"/>
        <w:jc w:val="both"/>
      </w:pPr>
      <w:r>
        <w:t>При проведении аудита мы следовали:</w:t>
      </w:r>
    </w:p>
    <w:p w14:paraId="5E62FFE0" w14:textId="77777777" w:rsidR="00FF6274" w:rsidRDefault="000B5FE2">
      <w:pPr>
        <w:widowControl w:val="0"/>
        <w:ind w:firstLine="709"/>
        <w:jc w:val="both"/>
      </w:pPr>
      <w:r>
        <w:t>а) Закону Республики Беларусь от 12.07.2013 № 56-З "Об аудиторской деятельности", с учетом изменений и дополнений;</w:t>
      </w:r>
    </w:p>
    <w:p w14:paraId="16FF13FD" w14:textId="77777777" w:rsidR="00FF6274" w:rsidRDefault="000B5FE2">
      <w:pPr>
        <w:widowControl w:val="0"/>
        <w:ind w:firstLine="709"/>
        <w:jc w:val="both"/>
      </w:pPr>
      <w:r>
        <w:t>б) Национальным правилам аудиторской деятельности, утвержденным Министерством финансов Республики Беларусь;</w:t>
      </w:r>
    </w:p>
    <w:p w14:paraId="52AE7BB2" w14:textId="77777777" w:rsidR="00FF6274" w:rsidRDefault="000B5FE2">
      <w:pPr>
        <w:widowControl w:val="0"/>
        <w:ind w:firstLine="709"/>
        <w:jc w:val="both"/>
      </w:pPr>
      <w:r>
        <w:t>в) другим нормативным документам Республики Беларусь, регулирующим аудиторскую деятельность.</w:t>
      </w:r>
    </w:p>
    <w:p w14:paraId="0ACC2AA4" w14:textId="77777777" w:rsidR="00FF6274" w:rsidRDefault="000B5FE2">
      <w:pPr>
        <w:widowControl w:val="0"/>
        <w:ind w:firstLine="709"/>
        <w:jc w:val="both"/>
      </w:pPr>
      <w:r>
        <w:t xml:space="preserve">Проверка произведена выборочным методом по представленным документам. </w:t>
      </w:r>
    </w:p>
    <w:p w14:paraId="558C9A49" w14:textId="77777777" w:rsidR="00FF6274" w:rsidRDefault="000B5FE2">
      <w:pPr>
        <w:widowControl w:val="0"/>
        <w:ind w:firstLine="709"/>
        <w:jc w:val="both"/>
      </w:pPr>
      <w:r>
        <w:t xml:space="preserve">Все документы признаются изначально достоверными. </w:t>
      </w:r>
    </w:p>
    <w:p w14:paraId="0E07D204" w14:textId="77777777" w:rsidR="00FF6274" w:rsidRDefault="000B5FE2">
      <w:pPr>
        <w:widowControl w:val="0"/>
        <w:ind w:firstLine="709"/>
        <w:jc w:val="both"/>
      </w:pPr>
      <w:r>
        <w:t xml:space="preserve">Если контролирующими органами будет установлено иное, либо что документы предоставлены не в полном объеме, то аудиторы не несут ответственности, предусмотренной п. 4 договора. </w:t>
      </w:r>
    </w:p>
    <w:p w14:paraId="5D10A1B8" w14:textId="77777777" w:rsidR="00FF6274" w:rsidRDefault="000B5FE2">
      <w:pPr>
        <w:widowControl w:val="0"/>
        <w:ind w:firstLine="709"/>
        <w:jc w:val="both"/>
      </w:pPr>
      <w:r>
        <w:t>При проведении аудита мы не преследовали цели выявить все существующие искажения бухгалтерской отчетности ОАО «Тираспольский агротехсервис».</w:t>
      </w:r>
    </w:p>
    <w:p w14:paraId="6218E782" w14:textId="77777777" w:rsidR="00FF6274" w:rsidRDefault="000B5FE2">
      <w:pPr>
        <w:widowControl w:val="0"/>
        <w:ind w:firstLine="709"/>
        <w:jc w:val="both"/>
      </w:pPr>
      <w:r>
        <w:t xml:space="preserve">Подробный анализ правильности определения налоговых обязательств ОАО «Тираспольский агротехсервис» также не входил в наши задачи. </w:t>
      </w:r>
    </w:p>
    <w:p w14:paraId="707653FE" w14:textId="77777777" w:rsidR="00FF6274" w:rsidRDefault="000B5FE2">
      <w:pPr>
        <w:widowControl w:val="0"/>
        <w:ind w:firstLine="709"/>
        <w:jc w:val="both"/>
      </w:pPr>
      <w:r>
        <w:t>Мы планировали и проводили аудиторскую проверку таким образом, чтобы получить достаточную уверенность в том, что бухгалтерская отчетность ОАО «Тираспольский агротехсервис» от искажений, имеющих существенный характер.</w:t>
      </w:r>
    </w:p>
    <w:p w14:paraId="06813B73" w14:textId="77777777" w:rsidR="00FF6274" w:rsidRDefault="000B5FE2">
      <w:pPr>
        <w:widowControl w:val="0"/>
        <w:ind w:firstLine="709"/>
        <w:jc w:val="both"/>
      </w:pPr>
      <w:r>
        <w:t>Аудиторская проверка ОАО «Тираспольский агротехсервис» состояла из трех этапов:</w:t>
      </w:r>
    </w:p>
    <w:p w14:paraId="26D26E24" w14:textId="77777777" w:rsidR="00FF6274" w:rsidRDefault="000B5FE2">
      <w:pPr>
        <w:widowControl w:val="0"/>
        <w:tabs>
          <w:tab w:val="left" w:pos="720"/>
        </w:tabs>
        <w:ind w:firstLine="709"/>
        <w:jc w:val="both"/>
      </w:pPr>
      <w:r>
        <w:t>1. планирование аудиторской проверки;</w:t>
      </w:r>
    </w:p>
    <w:p w14:paraId="71D819DE" w14:textId="77777777" w:rsidR="00FF6274" w:rsidRDefault="000B5FE2">
      <w:pPr>
        <w:widowControl w:val="0"/>
        <w:tabs>
          <w:tab w:val="left" w:pos="720"/>
          <w:tab w:val="right" w:pos="9355"/>
        </w:tabs>
        <w:ind w:firstLine="709"/>
        <w:jc w:val="both"/>
      </w:pPr>
      <w:r>
        <w:t>2. сбор аудиторских доказательств;</w:t>
      </w:r>
      <w:r>
        <w:tab/>
      </w:r>
    </w:p>
    <w:p w14:paraId="0A653BBC" w14:textId="77777777" w:rsidR="00FF6274" w:rsidRDefault="000B5FE2">
      <w:pPr>
        <w:widowControl w:val="0"/>
        <w:tabs>
          <w:tab w:val="left" w:pos="720"/>
        </w:tabs>
        <w:ind w:firstLine="709"/>
        <w:jc w:val="both"/>
      </w:pPr>
      <w:r>
        <w:t>3. завершение аудиторской проверки.</w:t>
      </w:r>
    </w:p>
    <w:p w14:paraId="68B145EE" w14:textId="77777777" w:rsidR="00FF6274" w:rsidRDefault="000B5FE2">
      <w:pPr>
        <w:widowControl w:val="0"/>
        <w:ind w:firstLine="709"/>
        <w:jc w:val="both"/>
      </w:pPr>
      <w:r>
        <w:t>На этапе планирования мы разработали общую стратегию аудита и аудиторские программы, в которых определили объем, виды и последовательность осуществления аудиторских процедур, необходимых для формирования объективного и обоснованного мнения о бухгалтерской отчетности ОАО «Тираспольский агротехсервис».</w:t>
      </w:r>
    </w:p>
    <w:p w14:paraId="73D4A2DC" w14:textId="77777777" w:rsidR="00FF6274" w:rsidRDefault="000B5FE2">
      <w:pPr>
        <w:widowControl w:val="0"/>
        <w:ind w:firstLine="709"/>
        <w:jc w:val="both"/>
      </w:pPr>
      <w:r>
        <w:t xml:space="preserve">Для сбора аудиторских доказательств мы проводили аудиторские процедуры. </w:t>
      </w:r>
    </w:p>
    <w:p w14:paraId="3F78C53D" w14:textId="77777777" w:rsidR="00FF6274" w:rsidRDefault="000B5FE2">
      <w:pPr>
        <w:widowControl w:val="0"/>
        <w:ind w:firstLine="709"/>
        <w:jc w:val="both"/>
      </w:pPr>
      <w:r>
        <w:t xml:space="preserve">Завершающий этап аудиторской проверки заключался в подготовке отчета по проверяемому периоду. </w:t>
      </w:r>
    </w:p>
    <w:p w14:paraId="17337D9E" w14:textId="77777777" w:rsidR="00FF6274" w:rsidRDefault="000B5FE2">
      <w:pPr>
        <w:widowControl w:val="0"/>
        <w:ind w:firstLine="709"/>
        <w:jc w:val="both"/>
      </w:pPr>
      <w:r>
        <w:t>При проведении аудиторской проверки аудиту подвергнуты: главная книга, расчеты по налогам, договора, приказы, выписки банка с приложениями, своды по начислению заработной платы, кассовые книги, приходно-расходные кассовые ордера, авансовые отчеты, товарные накладные и другие документы бухгалтерского учета не сплошным порядком.</w:t>
      </w:r>
    </w:p>
    <w:p w14:paraId="2D66E2AD" w14:textId="285B5A3E" w:rsidR="004E2594" w:rsidRDefault="004E2594">
      <w:pPr>
        <w:rPr>
          <w:highlight w:val="yellow"/>
        </w:rPr>
      </w:pPr>
      <w:r>
        <w:rPr>
          <w:highlight w:val="yellow"/>
        </w:rPr>
        <w:br w:type="page"/>
      </w:r>
    </w:p>
    <w:p w14:paraId="5F12DD3D" w14:textId="77777777" w:rsidR="00FF6274" w:rsidRDefault="00FF6274">
      <w:pPr>
        <w:widowControl w:val="0"/>
        <w:jc w:val="both"/>
        <w:rPr>
          <w:highlight w:val="yellow"/>
        </w:rPr>
      </w:pPr>
    </w:p>
    <w:p w14:paraId="71BE578E" w14:textId="77777777" w:rsidR="00FF6274" w:rsidRDefault="000B5FE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_Toc224457722"/>
      <w:bookmarkStart w:id="11" w:name="_Toc224464978"/>
      <w:bookmarkStart w:id="12" w:name="_Toc116550619"/>
      <w:r>
        <w:rPr>
          <w:rFonts w:ascii="Times New Roman" w:hAnsi="Times New Roman"/>
          <w:sz w:val="24"/>
          <w:szCs w:val="24"/>
          <w:lang w:val="ru-RU"/>
        </w:rPr>
        <w:t>3. РЕЗУЛЬТАТЫ АУДИТОРСКОЙ ПРОВЕРКИ</w:t>
      </w:r>
      <w:bookmarkEnd w:id="10"/>
      <w:bookmarkEnd w:id="11"/>
      <w:bookmarkEnd w:id="12"/>
    </w:p>
    <w:p w14:paraId="2E31E018" w14:textId="77777777" w:rsidR="00FF6274" w:rsidRDefault="00FF6274">
      <w:pPr>
        <w:widowControl w:val="0"/>
        <w:jc w:val="both"/>
      </w:pPr>
    </w:p>
    <w:p w14:paraId="4A6EB5C9" w14:textId="77777777" w:rsidR="00FF6274" w:rsidRDefault="000B5FE2">
      <w:pPr>
        <w:pStyle w:val="220"/>
        <w:jc w:val="center"/>
        <w:rPr>
          <w:b/>
          <w:i w:val="0"/>
          <w:smallCaps/>
          <w:lang w:val="ru-RU"/>
        </w:rPr>
      </w:pPr>
      <w:bookmarkStart w:id="13" w:name="_Toc116550620"/>
      <w:r>
        <w:rPr>
          <w:i w:val="0"/>
          <w:smallCaps/>
          <w:lang w:val="ru-RU"/>
        </w:rPr>
        <w:t>3.1. Аудит общих вопросов</w:t>
      </w:r>
      <w:bookmarkEnd w:id="13"/>
    </w:p>
    <w:p w14:paraId="1440BB49" w14:textId="77777777" w:rsidR="00FF6274" w:rsidRDefault="00FF6274"/>
    <w:p w14:paraId="125D9C24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  <w:lang w:val="ru-RU"/>
        </w:rPr>
      </w:pPr>
      <w:bookmarkStart w:id="14" w:name="_Toc224464980"/>
      <w:bookmarkStart w:id="15" w:name="_Toc116550621"/>
      <w:r>
        <w:rPr>
          <w:rFonts w:ascii="Times New Roman" w:hAnsi="Times New Roman"/>
          <w:b w:val="0"/>
          <w:i/>
          <w:sz w:val="24"/>
          <w:szCs w:val="24"/>
          <w:lang w:val="ru-RU"/>
        </w:rPr>
        <w:t>3.1.1. аудит правоустанавливающих документов</w:t>
      </w:r>
      <w:bookmarkEnd w:id="14"/>
      <w:bookmarkEnd w:id="15"/>
    </w:p>
    <w:p w14:paraId="2C3BC288" w14:textId="77777777" w:rsidR="00FF6274" w:rsidRDefault="00FF6274">
      <w:pPr>
        <w:rPr>
          <w:highlight w:val="yellow"/>
        </w:rPr>
      </w:pPr>
    </w:p>
    <w:p w14:paraId="0BA2B0C1" w14:textId="19A43CED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ОАО «Тираспольский агротехсервис» создано на основании решения Витебского областного исполнительного комитета от 28 октября 2002 года №574 путем преобразования арендного предприятия «Тираспольское межрайонное производственное объединение по производственно-техническому обеспечению сельского хозяйства» в соответствии с законодательством о приватизации государственного имущества.</w:t>
      </w:r>
    </w:p>
    <w:p w14:paraId="7B638B51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ОАО «Тираспольский агротехсервис» зарегистрировано решением Витебского областного исполнительного комитета от 26 ноября 2002 г. №634 в Едином государственном регистре юридических лиц и индивидуальных предпринимателей за №300064100.</w:t>
      </w:r>
    </w:p>
    <w:p w14:paraId="34E48CE6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Учетный номер плательщика: 300064100.</w:t>
      </w:r>
    </w:p>
    <w:p w14:paraId="3EFE31BD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 xml:space="preserve">Организация зарегистрирована в качестве налогоплательщика в ИМНС Витебского района Витебской области Республики Беларусь. </w:t>
      </w:r>
    </w:p>
    <w:p w14:paraId="38C705DD" w14:textId="77777777" w:rsidR="00FF6274" w:rsidRDefault="000B5FE2">
      <w:pPr>
        <w:pStyle w:val="214"/>
        <w:tabs>
          <w:tab w:val="clear" w:pos="360"/>
        </w:tabs>
        <w:spacing w:after="0"/>
        <w:ind w:firstLine="709"/>
      </w:pPr>
      <w:r>
        <w:t>Устав (новая редакция) ОАО «Тираспольский агротехсервис» утвержден решением общего собрания акционеров (протокол №1 от 30.03.2021), зарегистрирован Администрацией Железнодорожного района Витебского областного исполнительного комитета 08.04.2021 г. за №300064100.</w:t>
      </w:r>
    </w:p>
    <w:p w14:paraId="4638BFD5" w14:textId="77777777" w:rsidR="00FF6274" w:rsidRDefault="000B5FE2">
      <w:pPr>
        <w:ind w:firstLine="709"/>
        <w:jc w:val="both"/>
        <w:rPr>
          <w:b/>
        </w:rPr>
      </w:pPr>
      <w:r>
        <w:t>Организационно-правовая форма: открытое акционерное общество</w:t>
      </w:r>
      <w:r>
        <w:rPr>
          <w:b/>
        </w:rPr>
        <w:t>.</w:t>
      </w:r>
    </w:p>
    <w:p w14:paraId="0A243256" w14:textId="77777777" w:rsidR="00FF6274" w:rsidRDefault="000B5FE2">
      <w:pPr>
        <w:widowControl w:val="0"/>
        <w:ind w:firstLine="709"/>
        <w:jc w:val="both"/>
      </w:pPr>
      <w:r>
        <w:t>Форма собственности: частная.</w:t>
      </w:r>
    </w:p>
    <w:p w14:paraId="29ABCC8F" w14:textId="77777777" w:rsidR="00FF6274" w:rsidRDefault="000B5FE2">
      <w:pPr>
        <w:ind w:firstLine="709"/>
        <w:jc w:val="both"/>
        <w:rPr>
          <w:color w:val="000000"/>
        </w:rPr>
      </w:pPr>
      <w:r>
        <w:t>Местонахождение: 210034, Республика Беларусь, г.Витебск</w:t>
      </w:r>
      <w:r>
        <w:rPr>
          <w:color w:val="000000"/>
        </w:rPr>
        <w:t xml:space="preserve">, </w:t>
      </w:r>
      <w:r>
        <w:rPr>
          <w:szCs w:val="24"/>
        </w:rPr>
        <w:t>ул. Ленинградская,</w:t>
      </w:r>
      <w:r>
        <w:rPr>
          <w:sz w:val="26"/>
          <w:szCs w:val="26"/>
        </w:rPr>
        <w:t xml:space="preserve"> д.136,</w:t>
      </w:r>
      <w:r>
        <w:rPr>
          <w:color w:val="000000"/>
        </w:rPr>
        <w:t xml:space="preserve"> что соответствует фактическому расположению. </w:t>
      </w:r>
    </w:p>
    <w:p w14:paraId="3ED35015" w14:textId="77777777" w:rsidR="00FF6274" w:rsidRDefault="000B5FE2">
      <w:pPr>
        <w:widowControl w:val="0"/>
        <w:ind w:firstLine="709"/>
        <w:jc w:val="both"/>
      </w:pPr>
      <w:r>
        <w:t>Уставный фонд общества составляет 381614,64 (Триста восемьдесят одна тысяча шестьсот четырнадцать белорусских рублей 64 копейки) рублей и разделен на 1156408 (Один миллион сто пятьдесят шесть тысяч четыреста восемь) простых (обыкновенных) акций номинальной стоимостью 0,33 рублей каждая. 99,3181 % уставного фонда или 1148523 акций принадлежит Витебскому облисполкому, 0,6819% или 7885 акций принадлежит физическим лицам.</w:t>
      </w:r>
    </w:p>
    <w:p w14:paraId="4BB41011" w14:textId="77777777" w:rsidR="00FF6274" w:rsidRDefault="000B5FE2">
      <w:pPr>
        <w:widowControl w:val="0"/>
        <w:ind w:firstLine="709"/>
        <w:jc w:val="both"/>
      </w:pPr>
      <w:r>
        <w:t>Организация филиалов не имеет.</w:t>
      </w:r>
    </w:p>
    <w:p w14:paraId="55D93F3B" w14:textId="77777777" w:rsidR="00FF6274" w:rsidRDefault="000B5FE2">
      <w:pPr>
        <w:widowControl w:val="0"/>
        <w:ind w:firstLine="709"/>
        <w:jc w:val="both"/>
      </w:pPr>
      <w:r>
        <w:t>Основной целью деятельности является извлечение прибыли.</w:t>
      </w:r>
    </w:p>
    <w:p w14:paraId="0A5B9939" w14:textId="77777777" w:rsidR="00FF6274" w:rsidRDefault="000B5FE2">
      <w:pPr>
        <w:widowControl w:val="0"/>
        <w:ind w:firstLine="709"/>
        <w:jc w:val="both"/>
      </w:pPr>
      <w:r>
        <w:t>Лицензируемые виды деятельности не осуществляются и лицензии не получались и аудиту не представлены.</w:t>
      </w:r>
    </w:p>
    <w:p w14:paraId="7711CA90" w14:textId="77777777" w:rsidR="00FF6274" w:rsidRDefault="000B5FE2">
      <w:pPr>
        <w:widowControl w:val="0"/>
        <w:ind w:firstLine="709"/>
        <w:jc w:val="both"/>
      </w:pPr>
      <w:r>
        <w:t>Организация осуществляет вид деятельности производство прочих машин и оборудования сельского хозяйства.</w:t>
      </w:r>
    </w:p>
    <w:p w14:paraId="0094F29F" w14:textId="77777777" w:rsidR="00FF6274" w:rsidRDefault="000B5FE2">
      <w:pPr>
        <w:pStyle w:val="2929"/>
        <w:tabs>
          <w:tab w:val="left" w:pos="284"/>
          <w:tab w:val="left" w:pos="851"/>
        </w:tabs>
        <w:ind w:firstLine="709"/>
        <w:rPr>
          <w:szCs w:val="24"/>
          <w:lang w:val="ru-RU"/>
        </w:rPr>
      </w:pPr>
      <w:r>
        <w:rPr>
          <w:szCs w:val="24"/>
          <w:lang w:val="ru-RU"/>
        </w:rPr>
        <w:t>Для обеспечения финансово-хозяйственной деятельности обществом открыты следующие счета:</w:t>
      </w:r>
    </w:p>
    <w:p w14:paraId="5EFAEC12" w14:textId="063B1B9B" w:rsidR="00FF6274" w:rsidRDefault="000B5FE2">
      <w:pPr>
        <w:widowControl w:val="0"/>
        <w:ind w:firstLine="709"/>
        <w:jc w:val="both"/>
      </w:pPr>
      <w:r>
        <w:t>- BY08BAPB30122013400120000000 в белорусских рублях в ОАО Белагропромбанк код: BAPBBY2X;</w:t>
      </w:r>
    </w:p>
    <w:p w14:paraId="5B3F5710" w14:textId="77777777" w:rsidR="00FF6274" w:rsidRDefault="000B5FE2">
      <w:pPr>
        <w:widowControl w:val="0"/>
        <w:ind w:firstLine="709"/>
        <w:jc w:val="both"/>
      </w:pPr>
      <w:r>
        <w:t>- BY32BAPB30122013480420000000в российских рублях в ОАО Белагропромбанк код: BAPBBY2X;</w:t>
      </w:r>
    </w:p>
    <w:p w14:paraId="27FBE990" w14:textId="77777777" w:rsidR="00FF6274" w:rsidRDefault="000B5FE2">
      <w:pPr>
        <w:widowControl w:val="0"/>
        <w:ind w:firstLine="709"/>
        <w:jc w:val="both"/>
      </w:pPr>
      <w:r>
        <w:t>- BY42BAPB30122013450020000000 в евро в ОАО Белагропромбанк код: BAPBBY2X.</w:t>
      </w:r>
    </w:p>
    <w:p w14:paraId="063C109C" w14:textId="77777777" w:rsidR="00FF6274" w:rsidRDefault="00FF6274">
      <w:pPr>
        <w:pStyle w:val="2929"/>
        <w:tabs>
          <w:tab w:val="left" w:pos="284"/>
          <w:tab w:val="left" w:pos="851"/>
        </w:tabs>
        <w:ind w:firstLine="709"/>
        <w:rPr>
          <w:szCs w:val="24"/>
          <w:lang w:val="ru-RU"/>
        </w:rPr>
      </w:pPr>
    </w:p>
    <w:p w14:paraId="4955D53D" w14:textId="7ABA05CC" w:rsidR="00FF6274" w:rsidRDefault="000B5FE2">
      <w:pPr>
        <w:ind w:firstLine="709"/>
        <w:jc w:val="both"/>
      </w:pPr>
      <w:r>
        <w:t>Аудит нашей организацией проводится впервые. Аудит бухгалтерской отчетности, составленной за период с 01.01.2021 г. по 31.12.2021 г.</w:t>
      </w:r>
      <w:r w:rsidR="000C5047">
        <w:t>,</w:t>
      </w:r>
      <w:r>
        <w:t xml:space="preserve"> проведен аудиторской организацией ООО «Аудит и право» (УНП 191200879) с выдачей модифицированного аудиторского заключения от 09.03.2022 г. №10-оз с оговоркой из-за неучастия аудита в проведении годовой инвентаризации.</w:t>
      </w:r>
    </w:p>
    <w:p w14:paraId="7CE25135" w14:textId="77777777" w:rsidR="00FF6274" w:rsidRDefault="000B5FE2">
      <w:pPr>
        <w:ind w:firstLine="709"/>
        <w:jc w:val="both"/>
      </w:pPr>
      <w:r>
        <w:t>Нарушений по данному разделу не установлено.</w:t>
      </w:r>
    </w:p>
    <w:p w14:paraId="11526C79" w14:textId="77777777" w:rsidR="00FF6274" w:rsidRDefault="00FF6274">
      <w:pPr>
        <w:ind w:firstLine="709"/>
        <w:jc w:val="both"/>
      </w:pPr>
    </w:p>
    <w:p w14:paraId="22180825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  <w:lang w:val="ru-RU"/>
        </w:rPr>
      </w:pPr>
      <w:bookmarkStart w:id="16" w:name="_Toc224464981"/>
      <w:bookmarkStart w:id="17" w:name="_Toc116550622"/>
      <w:r>
        <w:rPr>
          <w:rFonts w:ascii="Times New Roman" w:hAnsi="Times New Roman"/>
          <w:b w:val="0"/>
          <w:i/>
          <w:sz w:val="24"/>
          <w:szCs w:val="24"/>
          <w:lang w:val="ru-RU"/>
        </w:rPr>
        <w:lastRenderedPageBreak/>
        <w:t>3.1.2. аудит учетной политики</w:t>
      </w:r>
      <w:bookmarkEnd w:id="16"/>
      <w:bookmarkEnd w:id="17"/>
    </w:p>
    <w:p w14:paraId="0EFD3109" w14:textId="77777777" w:rsidR="00FF6274" w:rsidRDefault="00FF6274"/>
    <w:p w14:paraId="224EE596" w14:textId="77777777" w:rsidR="00FF6274" w:rsidRDefault="000B5FE2">
      <w:pPr>
        <w:ind w:firstLine="709"/>
        <w:jc w:val="both"/>
      </w:pPr>
      <w:r>
        <w:t>В соответствии с Законом Республики Беларусь от 12.07.2013 № 57-З "О бухгалтерском учете и отчетности" Организацией разработано и утверждено 31.12.2021 г. приказом № 158 Положение по учетной политике на 2022 год.</w:t>
      </w:r>
    </w:p>
    <w:p w14:paraId="47CA71A0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В ходе аудита:</w:t>
      </w:r>
    </w:p>
    <w:p w14:paraId="3C75E190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соответствия принятой учетной политики требованиям законодательства Республики Беларусь;</w:t>
      </w:r>
    </w:p>
    <w:p w14:paraId="115B345F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полноты раскрытия в учетной политике выбранных способов ведения бухгалтерского учета и вопросов налогообложения;</w:t>
      </w:r>
    </w:p>
    <w:p w14:paraId="72F4D8EE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анализ применяемых способов ведения бухгалтерского учета – установлено следующее:</w:t>
      </w:r>
    </w:p>
    <w:p w14:paraId="10F41FAC" w14:textId="77777777" w:rsidR="00435501" w:rsidRPr="00435501" w:rsidRDefault="00435501" w:rsidP="00435501">
      <w:pPr>
        <w:widowControl w:val="0"/>
        <w:jc w:val="both"/>
        <w:rPr>
          <w:b/>
          <w:i/>
          <w:iCs/>
        </w:rPr>
      </w:pPr>
      <w:r w:rsidRPr="00435501">
        <w:rPr>
          <w:b/>
          <w:i/>
          <w:iCs/>
        </w:rPr>
        <w:t>Описание ситуации</w:t>
      </w:r>
    </w:p>
    <w:p w14:paraId="593E0036" w14:textId="77777777" w:rsidR="00435501" w:rsidRDefault="00435501">
      <w:pPr>
        <w:widowControl w:val="0"/>
        <w:ind w:firstLine="709"/>
        <w:jc w:val="both"/>
        <w:rPr>
          <w:iCs/>
        </w:rPr>
      </w:pPr>
    </w:p>
    <w:p w14:paraId="36331A0C" w14:textId="006FB9F8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В учетной политике не указан первичный учетный документ (далее - ПУД), предназначенный для списания топлива на работу автомобильного транспорта при том; что главой 6 Инструкции по бухгалтерскому учету запасов, утвержденной Постановлением Министерства финансов Республики Беларусь от 12.11.2010 № 133 (далее – Инструкция №133), предусмотрена вариантность оформления ПУД для списания топлива (карточка учета расхода топлива или накопительная ведомость).</w:t>
      </w:r>
    </w:p>
    <w:p w14:paraId="617B144D" w14:textId="77777777" w:rsidR="00FF6274" w:rsidRDefault="00FF6274">
      <w:pPr>
        <w:widowControl w:val="0"/>
        <w:ind w:firstLine="709"/>
        <w:jc w:val="both"/>
        <w:rPr>
          <w:iCs/>
        </w:rPr>
      </w:pPr>
    </w:p>
    <w:p w14:paraId="49C6B4ED" w14:textId="5414A028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Отметим, что в разделе 2 учетной политики «Учет и списание производственных запасов» не указан порядок списания стоимости отдельных предметов в составе средств в обороте конкретно по спецодежде и спец</w:t>
      </w:r>
      <w:r w:rsidR="00534946">
        <w:rPr>
          <w:iCs/>
        </w:rPr>
        <w:t xml:space="preserve">иальной </w:t>
      </w:r>
      <w:r>
        <w:rPr>
          <w:iCs/>
        </w:rPr>
        <w:t>обуви, т.е</w:t>
      </w:r>
      <w:r w:rsidR="00534946">
        <w:rPr>
          <w:iCs/>
        </w:rPr>
        <w:t xml:space="preserve">. </w:t>
      </w:r>
      <w:r>
        <w:rPr>
          <w:iCs/>
        </w:rPr>
        <w:t xml:space="preserve"> средств индивидуальной защиты (далее - СИЗ). Фактически износ по спецодежде начисляется ежемесячно по срокам носки в нарушение того, что в п.2 учетной политики указано:</w:t>
      </w:r>
    </w:p>
    <w:p w14:paraId="6717B19A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- стоимость отдельных предметов в составе средств в обороте, для которых законодательством не определен конкретный способ их списания, переносить на затраты, расходы в размере 100% при выбытии их из эксплуатации.</w:t>
      </w:r>
    </w:p>
    <w:p w14:paraId="1305420E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Средства индивидуальной защиты – отдельные предметы в составе средств в обороте. Ввиду этого порядок переноса их стоимости на счета учета затрат на производство устанавливается учетной политикой организации (п.107 Инструкции № 133).</w:t>
      </w:r>
    </w:p>
    <w:p w14:paraId="4BC3D625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 xml:space="preserve">Данное несоблюдение учетной политики влечет искажение результатов </w:t>
      </w:r>
      <w:r w:rsidR="00534946">
        <w:rPr>
          <w:iCs/>
        </w:rPr>
        <w:t xml:space="preserve">хозяйственной </w:t>
      </w:r>
      <w:r>
        <w:rPr>
          <w:iCs/>
        </w:rPr>
        <w:t>деятельности в бухгалтерском и налоговом учете и отчетности.</w:t>
      </w:r>
    </w:p>
    <w:p w14:paraId="32FB3916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 xml:space="preserve">В учетной политике о порядке распределения налоговых вычетов по НДС в п.11.3 учетной политики указано, что распределение производится «Прямым методом», что противоречит </w:t>
      </w:r>
      <w:r w:rsidR="00534946">
        <w:rPr>
          <w:iCs/>
        </w:rPr>
        <w:t>порядку,</w:t>
      </w:r>
      <w:r>
        <w:rPr>
          <w:iCs/>
        </w:rPr>
        <w:t xml:space="preserve"> изложенному в ст.134 Налогового Кодекса (далее - НК), а именно:</w:t>
      </w:r>
    </w:p>
    <w:p w14:paraId="6AC9CD31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- при реализации плательщиком товаров (работ, услуг), имущественных прав, налоговые вычеты по которым производятся в различном порядке, распределение общей суммы налоговых вычетов между этими оборотами производится двумя методами (методом удельного веса или методом раздельного учета);</w:t>
      </w:r>
    </w:p>
    <w:p w14:paraId="5AD1C696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- применение одного из двух методов распределения налоговых вычетов в отношении налоговых вычетов по определенным плательщиком видам деятельности (операциям) (метода удельного веса или метода раздельного учета) производится как минимум в течение одного календарного года и утверждается учетной политикой организации (решением индивидуального предпринимателя).</w:t>
      </w:r>
    </w:p>
    <w:p w14:paraId="3CBC5703" w14:textId="77777777" w:rsidR="00FF6274" w:rsidRDefault="000B5FE2">
      <w:pPr>
        <w:widowControl w:val="0"/>
        <w:ind w:firstLine="709"/>
        <w:jc w:val="both"/>
        <w:rPr>
          <w:szCs w:val="24"/>
        </w:rPr>
      </w:pPr>
      <w:r>
        <w:t>В п.8 учетной политики указано, что учет курсовых разниц осуществляется в соответствии с нормами Декрета Президента №15 от 30.06.2000г., тогда как нормы Декрета №15 утратили силу с 01.01.2015. С 2015 года вступили в силу нормы п</w:t>
      </w:r>
      <w:r>
        <w:rPr>
          <w:szCs w:val="24"/>
        </w:rPr>
        <w:t>остановления Министерства финансов Республики Беларусь от 29.10.2014 № 69 «Об утверждении Национального стандарта бухгалтерского учета и отчетности "Влияние изменений курсов иностранных валют".</w:t>
      </w:r>
    </w:p>
    <w:p w14:paraId="2D9AF0C6" w14:textId="012F8078" w:rsidR="00DE5399" w:rsidRDefault="00DE5399" w:rsidP="00DE5399">
      <w:pPr>
        <w:widowControl w:val="0"/>
        <w:jc w:val="both"/>
        <w:rPr>
          <w:b/>
        </w:rPr>
      </w:pPr>
    </w:p>
    <w:p w14:paraId="16602050" w14:textId="77777777" w:rsidR="004E2594" w:rsidRDefault="004E2594" w:rsidP="00DE5399">
      <w:pPr>
        <w:widowControl w:val="0"/>
        <w:jc w:val="both"/>
        <w:rPr>
          <w:b/>
        </w:rPr>
      </w:pPr>
    </w:p>
    <w:p w14:paraId="5EA3EA7E" w14:textId="3B0E45DD" w:rsidR="00DE5399" w:rsidRPr="00DE5399" w:rsidRDefault="00DE5399" w:rsidP="00DE5399">
      <w:pPr>
        <w:widowControl w:val="0"/>
        <w:jc w:val="both"/>
        <w:rPr>
          <w:b/>
          <w:i/>
        </w:rPr>
      </w:pPr>
      <w:r w:rsidRPr="00DE5399">
        <w:rPr>
          <w:b/>
          <w:i/>
        </w:rPr>
        <w:lastRenderedPageBreak/>
        <w:t>Выводы и рекомендации</w:t>
      </w:r>
    </w:p>
    <w:p w14:paraId="1380461B" w14:textId="77777777" w:rsidR="00DE5399" w:rsidRDefault="00DE5399" w:rsidP="00DE5399">
      <w:pPr>
        <w:widowControl w:val="0"/>
        <w:jc w:val="both"/>
        <w:rPr>
          <w:b/>
        </w:rPr>
      </w:pPr>
    </w:p>
    <w:p w14:paraId="2062E4DC" w14:textId="09C6E889" w:rsidR="00FF6274" w:rsidRDefault="000B5FE2" w:rsidP="00DE5399">
      <w:pPr>
        <w:widowControl w:val="0"/>
        <w:ind w:firstLine="709"/>
        <w:jc w:val="both"/>
      </w:pPr>
      <w:r>
        <w:rPr>
          <w:b/>
        </w:rPr>
        <w:t xml:space="preserve"> </w:t>
      </w:r>
      <w:r w:rsidR="00DE5399">
        <w:t>У</w:t>
      </w:r>
      <w:r>
        <w:t>честь вышеуказанные замечания в учетной политике.</w:t>
      </w:r>
    </w:p>
    <w:p w14:paraId="0CF28C70" w14:textId="77777777" w:rsidR="00FF6274" w:rsidRDefault="00FF627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0026739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  <w:lang w:val="ru-RU"/>
        </w:rPr>
      </w:pPr>
      <w:bookmarkStart w:id="18" w:name="_Toc116550623"/>
      <w:r>
        <w:rPr>
          <w:rFonts w:ascii="Times New Roman" w:hAnsi="Times New Roman"/>
          <w:b w:val="0"/>
          <w:i/>
          <w:sz w:val="24"/>
          <w:szCs w:val="24"/>
          <w:lang w:val="ru-RU"/>
        </w:rPr>
        <w:t>3.1.3. аудит организации бухгалтерского учета и внутреннего контроля</w:t>
      </w:r>
      <w:bookmarkEnd w:id="18"/>
    </w:p>
    <w:p w14:paraId="073EDAF0" w14:textId="77777777" w:rsidR="00FF6274" w:rsidRDefault="00FF6274">
      <w:pPr>
        <w:widowControl w:val="0"/>
        <w:ind w:firstLine="720"/>
        <w:jc w:val="both"/>
      </w:pPr>
    </w:p>
    <w:p w14:paraId="1161EBE0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В ходе аудита:</w:t>
      </w:r>
    </w:p>
    <w:p w14:paraId="74A2BD2C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соответствия применяемых аудируемым лицом первичных учетных документов требованиям законодательства Республики Беларусь;</w:t>
      </w:r>
    </w:p>
    <w:p w14:paraId="22404828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порядка организации и проведения инвентаризации активов и обязательств и отражения ее результатов в бухгалтерском учете и бухгалтерской (финансовой) отчетности;</w:t>
      </w:r>
    </w:p>
    <w:p w14:paraId="171CF416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организации и эффективности функционирования системы внутреннего контроля, нарушений не установлено.</w:t>
      </w:r>
    </w:p>
    <w:p w14:paraId="4CCCA364" w14:textId="77777777" w:rsidR="00FF6274" w:rsidRDefault="000B5FE2">
      <w:pPr>
        <w:widowControl w:val="0"/>
        <w:ind w:firstLine="708"/>
        <w:jc w:val="both"/>
        <w:rPr>
          <w:iCs/>
        </w:rPr>
      </w:pPr>
      <w:r>
        <w:rPr>
          <w:iCs/>
        </w:rPr>
        <w:t>Бухгалтерский учет ведется бухгалтерией в составе 3 работников, возглавляемой главным бухгалтером, с применением программы 1С: Предприятие версии 8.3.</w:t>
      </w:r>
    </w:p>
    <w:p w14:paraId="61A52465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Система регистрации хозяйственных операций пригодна в качестве основы для составления бухгалтерской отчетности. Комплекс применяемых регистров бухгалтерского учета обеспечивает возможность сверки данных синтетического и аналитического учета.</w:t>
      </w:r>
    </w:p>
    <w:p w14:paraId="17721434" w14:textId="77777777" w:rsidR="00FF6274" w:rsidRDefault="000B5FE2">
      <w:pPr>
        <w:widowControl w:val="0"/>
        <w:ind w:firstLine="709"/>
        <w:jc w:val="both"/>
        <w:rPr>
          <w:iCs/>
        </w:rPr>
      </w:pPr>
      <w:r>
        <w:rPr>
          <w:iCs/>
        </w:rPr>
        <w:t>При оценке надежности контрольной среды проанализированы стиль и основные принципы управления, организационная структура, распределение ответственности и полномочий, кадровая политика, соблюдение требований законодательства.</w:t>
      </w:r>
    </w:p>
    <w:p w14:paraId="0E7DDCBF" w14:textId="77777777" w:rsidR="00FF6274" w:rsidRDefault="000B5FE2">
      <w:pPr>
        <w:widowControl w:val="0"/>
        <w:ind w:firstLine="708"/>
        <w:jc w:val="both"/>
        <w:rPr>
          <w:iCs/>
        </w:rPr>
      </w:pPr>
      <w:r>
        <w:rPr>
          <w:iCs/>
        </w:rPr>
        <w:t>Организационная структура соответствует масштабам и характеру деятельности.</w:t>
      </w:r>
    </w:p>
    <w:p w14:paraId="0D8A344D" w14:textId="1DB4F67A" w:rsidR="00534946" w:rsidRDefault="00534946" w:rsidP="00534946">
      <w:pPr>
        <w:pStyle w:val="220"/>
        <w:rPr>
          <w:i w:val="0"/>
          <w:smallCaps/>
          <w:lang w:val="ru-RU"/>
        </w:rPr>
      </w:pPr>
      <w:r w:rsidRPr="00523226">
        <w:rPr>
          <w:i w:val="0"/>
          <w:szCs w:val="24"/>
          <w:lang w:val="ru-RU"/>
        </w:rPr>
        <w:t>По результатам аудита организации бухгалтерского учета и внутреннего контроля существенных нарушений, которые могут привести к существенным искажениям бухгалтерской отчетности, не обнаружено</w:t>
      </w:r>
      <w:r w:rsidR="001D2069">
        <w:rPr>
          <w:i w:val="0"/>
          <w:szCs w:val="24"/>
          <w:lang w:val="ru-RU"/>
        </w:rPr>
        <w:t>.</w:t>
      </w:r>
      <w:r w:rsidRPr="00523226">
        <w:rPr>
          <w:i w:val="0"/>
          <w:smallCaps/>
          <w:lang w:val="ru-RU"/>
        </w:rPr>
        <w:t xml:space="preserve"> </w:t>
      </w:r>
    </w:p>
    <w:p w14:paraId="0A052832" w14:textId="77777777" w:rsidR="00FF6274" w:rsidRDefault="00FF6274">
      <w:pPr>
        <w:widowControl w:val="0"/>
        <w:ind w:firstLine="567"/>
        <w:jc w:val="both"/>
        <w:rPr>
          <w:iCs/>
          <w:highlight w:val="yellow"/>
        </w:rPr>
      </w:pPr>
    </w:p>
    <w:p w14:paraId="02E3BED0" w14:textId="77777777" w:rsidR="00FF6274" w:rsidRDefault="000B5FE2">
      <w:pPr>
        <w:pStyle w:val="220"/>
        <w:jc w:val="center"/>
        <w:rPr>
          <w:b/>
          <w:i w:val="0"/>
          <w:smallCaps/>
          <w:lang w:val="ru-RU"/>
        </w:rPr>
      </w:pPr>
      <w:bookmarkStart w:id="19" w:name="_Toc116550624"/>
      <w:r>
        <w:rPr>
          <w:i w:val="0"/>
          <w:smallCaps/>
          <w:lang w:val="ru-RU"/>
        </w:rPr>
        <w:t>3.2. Аудит долгосрочных активов</w:t>
      </w:r>
      <w:bookmarkEnd w:id="19"/>
    </w:p>
    <w:p w14:paraId="761BF153" w14:textId="77777777" w:rsidR="00FF6274" w:rsidRDefault="00FF6274"/>
    <w:p w14:paraId="2905ED19" w14:textId="77777777" w:rsidR="00FF6274" w:rsidRDefault="000B5FE2">
      <w:pPr>
        <w:ind w:firstLine="567"/>
        <w:jc w:val="center"/>
        <w:outlineLvl w:val="2"/>
        <w:rPr>
          <w:i/>
          <w:szCs w:val="24"/>
        </w:rPr>
      </w:pPr>
      <w:bookmarkStart w:id="20" w:name="_Toc116550625"/>
      <w:r>
        <w:rPr>
          <w:i/>
          <w:szCs w:val="24"/>
        </w:rPr>
        <w:t>3.2.1. аудит основных средств</w:t>
      </w:r>
      <w:bookmarkEnd w:id="20"/>
    </w:p>
    <w:p w14:paraId="6365B0DF" w14:textId="77777777" w:rsidR="00FF6274" w:rsidRDefault="00FF6274">
      <w:pPr>
        <w:ind w:firstLine="567"/>
        <w:jc w:val="both"/>
        <w:rPr>
          <w:highlight w:val="yellow"/>
        </w:rPr>
      </w:pPr>
    </w:p>
    <w:p w14:paraId="4F3F3E37" w14:textId="77777777" w:rsidR="00FF6274" w:rsidRDefault="000B5FE2">
      <w:pPr>
        <w:pStyle w:val="Style7"/>
        <w:widowControl/>
        <w:spacing w:line="240" w:lineRule="auto"/>
        <w:ind w:firstLine="709"/>
      </w:pPr>
      <w:r>
        <w:t>В ходе аудита:</w:t>
      </w:r>
    </w:p>
    <w:p w14:paraId="4842B0B4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отнесения объектов к основным средствам и их наличие;</w:t>
      </w:r>
    </w:p>
    <w:p w14:paraId="4181B25F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стоимостной оценки основных средств;</w:t>
      </w:r>
    </w:p>
    <w:p w14:paraId="27A4BD35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начисления и отражения в бухгалтерском учете амортизации и обесценения основных средств;</w:t>
      </w:r>
    </w:p>
    <w:p w14:paraId="75FB53CC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проведения и отражения в бухгалтерском учете переоценки основных средств;</w:t>
      </w:r>
    </w:p>
    <w:p w14:paraId="45CAA621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отражения в бухгалтерском учете поступления, выбытия, внутреннего перемещения основных средств;</w:t>
      </w:r>
    </w:p>
    <w:p w14:paraId="0A5424EC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отражения в бухгалтерском учете затрат на реконструкцию (модернизацию, реставрацию) основных средств;</w:t>
      </w:r>
    </w:p>
    <w:p w14:paraId="5919188C" w14:textId="77777777" w:rsidR="00534946" w:rsidRDefault="000B5FE2" w:rsidP="00534946">
      <w:pPr>
        <w:ind w:firstLine="709"/>
        <w:jc w:val="both"/>
        <w:rPr>
          <w:szCs w:val="24"/>
        </w:rPr>
      </w:pPr>
      <w:r>
        <w:t>правильности отражения в бухгалтерском учете основных средств, полученных (переданных) в ар</w:t>
      </w:r>
      <w:r w:rsidR="00534946">
        <w:t xml:space="preserve">енду, безвозмездное пользование. </w:t>
      </w:r>
      <w:r w:rsidR="00534946">
        <w:rPr>
          <w:szCs w:val="24"/>
        </w:rPr>
        <w:t>По результатам аудита основных средств существенных нарушений, которые могут привести к существенным искажениям бухгалтерской отчетности, не обнаружено.</w:t>
      </w:r>
    </w:p>
    <w:p w14:paraId="32CF9025" w14:textId="77777777" w:rsidR="00534946" w:rsidRDefault="00534946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21" w:name="_Toc420328112"/>
      <w:bookmarkStart w:id="22" w:name="_Toc116550626"/>
    </w:p>
    <w:p w14:paraId="5FD9BAC0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3.2.2. аудит нематериальных активов</w:t>
      </w:r>
      <w:bookmarkEnd w:id="21"/>
      <w:bookmarkEnd w:id="22"/>
    </w:p>
    <w:p w14:paraId="3EDE3363" w14:textId="77777777" w:rsidR="00FF6274" w:rsidRDefault="00FF6274">
      <w:pPr>
        <w:widowControl w:val="0"/>
        <w:ind w:firstLine="540"/>
        <w:jc w:val="both"/>
        <w:rPr>
          <w:rFonts w:ascii="Arial" w:hAnsi="Arial"/>
          <w:sz w:val="20"/>
        </w:rPr>
      </w:pPr>
    </w:p>
    <w:p w14:paraId="6D663C6C" w14:textId="77777777" w:rsidR="00FF6274" w:rsidRDefault="000B5FE2">
      <w:pPr>
        <w:pStyle w:val="Style7"/>
        <w:widowControl/>
        <w:spacing w:line="240" w:lineRule="auto"/>
        <w:ind w:firstLine="709"/>
      </w:pPr>
      <w:r>
        <w:t>В ходе аудита:</w:t>
      </w:r>
    </w:p>
    <w:p w14:paraId="0628E4D0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отнесения объектов к нематериальным активам;</w:t>
      </w:r>
    </w:p>
    <w:p w14:paraId="69DEB07D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стоимостной оценки нематериальных активов;</w:t>
      </w:r>
    </w:p>
    <w:p w14:paraId="1F259CB4" w14:textId="77777777" w:rsidR="00FF6274" w:rsidRDefault="000B5FE2">
      <w:pPr>
        <w:pStyle w:val="Style7"/>
        <w:widowControl/>
        <w:spacing w:line="240" w:lineRule="auto"/>
        <w:ind w:firstLine="709"/>
      </w:pPr>
      <w:r>
        <w:t>правильности начисления и отражения в бухгалтерском учете амортизации и обесценения нематериальных активов;</w:t>
      </w:r>
    </w:p>
    <w:p w14:paraId="00F97172" w14:textId="77777777" w:rsidR="00FF6274" w:rsidRDefault="000B5FE2">
      <w:pPr>
        <w:pStyle w:val="Style7"/>
        <w:widowControl/>
        <w:spacing w:line="240" w:lineRule="auto"/>
        <w:ind w:firstLine="709"/>
      </w:pPr>
      <w:r>
        <w:lastRenderedPageBreak/>
        <w:t>правильности отражения в бухгалтерском учете поступления и выбытия нематериальных активов</w:t>
      </w:r>
      <w:r>
        <w:rPr>
          <w:iCs/>
        </w:rPr>
        <w:t xml:space="preserve"> – существенных нарушений не установлено.</w:t>
      </w:r>
    </w:p>
    <w:p w14:paraId="7C81E3E6" w14:textId="77777777" w:rsidR="00FF6274" w:rsidRDefault="000B5FE2">
      <w:pPr>
        <w:pStyle w:val="Style7"/>
        <w:widowControl/>
        <w:spacing w:line="240" w:lineRule="auto"/>
        <w:ind w:firstLine="709"/>
      </w:pPr>
      <w:r>
        <w:t>Как отмечено выше в п.3.1.3 бухучет ведется в компьютерной программе 1С.8.3, которая в учете не числится, расходы по ее сопровождению фирмой ООО «Хьюмен Систем» отражаются на затратах ежемесячно.</w:t>
      </w:r>
    </w:p>
    <w:p w14:paraId="1E10E552" w14:textId="77777777" w:rsidR="00FF6274" w:rsidRDefault="000B5FE2">
      <w:pPr>
        <w:pStyle w:val="Style7"/>
        <w:widowControl/>
        <w:spacing w:line="240" w:lineRule="auto"/>
        <w:ind w:firstLine="709"/>
      </w:pPr>
      <w:r>
        <w:t>В составе нематериальных активов числится лицензия на автоперевозки стоимостью 80,0 руб. с начислением амортизации в январе-марте и июле 2022 года в сумме 2,68 руб. Фактически аудиту лицензия не представлена.</w:t>
      </w:r>
    </w:p>
    <w:p w14:paraId="093A3610" w14:textId="77777777" w:rsidR="00FF6274" w:rsidRDefault="000B5FE2">
      <w:pPr>
        <w:pStyle w:val="Style7"/>
        <w:widowControl/>
        <w:spacing w:line="240" w:lineRule="auto"/>
        <w:ind w:firstLine="709"/>
      </w:pPr>
      <w:r>
        <w:rPr>
          <w:b/>
        </w:rPr>
        <w:t xml:space="preserve">Рекомендуем </w:t>
      </w:r>
      <w:r>
        <w:t>сделать инвентаризацию нематериальных активов, отразить в учете результаты инвентаризации.</w:t>
      </w:r>
    </w:p>
    <w:p w14:paraId="1938AAEE" w14:textId="77777777" w:rsidR="00FF6274" w:rsidRDefault="00FF6274">
      <w:pPr>
        <w:pStyle w:val="Style7"/>
        <w:widowControl/>
        <w:spacing w:line="240" w:lineRule="auto"/>
        <w:ind w:firstLine="709"/>
        <w:rPr>
          <w:highlight w:val="yellow"/>
        </w:rPr>
      </w:pPr>
    </w:p>
    <w:p w14:paraId="2E0218E5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23" w:name="_Toc420328113"/>
      <w:bookmarkStart w:id="24" w:name="_Toc116550627"/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3.2.3. аудит доходных вложений в материальные активы</w:t>
      </w:r>
      <w:bookmarkEnd w:id="23"/>
      <w:bookmarkEnd w:id="24"/>
    </w:p>
    <w:p w14:paraId="2181D805" w14:textId="77777777" w:rsidR="00FF6274" w:rsidRDefault="00FF6274">
      <w:pPr>
        <w:ind w:firstLine="567"/>
        <w:jc w:val="both"/>
      </w:pPr>
    </w:p>
    <w:p w14:paraId="0D48EE98" w14:textId="77777777" w:rsidR="002B323C" w:rsidRPr="00AD3FEE" w:rsidRDefault="002B323C" w:rsidP="002B323C">
      <w:pPr>
        <w:ind w:firstLine="711"/>
        <w:rPr>
          <w:szCs w:val="24"/>
        </w:rPr>
      </w:pPr>
      <w:r w:rsidRPr="00AD3FEE">
        <w:rPr>
          <w:szCs w:val="24"/>
        </w:rPr>
        <w:t>В ходе аудита:</w:t>
      </w:r>
    </w:p>
    <w:p w14:paraId="41F5E83A" w14:textId="77777777" w:rsidR="002B323C" w:rsidRPr="00AD3FEE" w:rsidRDefault="002B323C" w:rsidP="002B323C">
      <w:pPr>
        <w:ind w:firstLine="709"/>
        <w:jc w:val="both"/>
        <w:rPr>
          <w:color w:val="242424"/>
          <w:szCs w:val="24"/>
        </w:rPr>
      </w:pPr>
      <w:r w:rsidRPr="00AD3FEE">
        <w:rPr>
          <w:color w:val="242424"/>
          <w:szCs w:val="24"/>
        </w:rPr>
        <w:t>правильности отражения в бухгалтерском учете хозяйственных операций с инвестиционной недвижимостью;</w:t>
      </w:r>
    </w:p>
    <w:p w14:paraId="11DADCF4" w14:textId="77777777" w:rsidR="002B323C" w:rsidRPr="00AD3FEE" w:rsidRDefault="002B323C" w:rsidP="002B323C">
      <w:pPr>
        <w:ind w:firstLine="709"/>
        <w:jc w:val="both"/>
        <w:rPr>
          <w:color w:val="242424"/>
          <w:szCs w:val="24"/>
        </w:rPr>
      </w:pPr>
      <w:r w:rsidRPr="00AD3FEE">
        <w:rPr>
          <w:color w:val="242424"/>
          <w:szCs w:val="24"/>
        </w:rPr>
        <w:t>правильности отражения в бухгалтерском учете хозяйственных операций с предметами финансовой аренды (лизинга);</w:t>
      </w:r>
    </w:p>
    <w:p w14:paraId="145B34FD" w14:textId="77777777" w:rsidR="002B323C" w:rsidRPr="00AD3FEE" w:rsidRDefault="002B323C" w:rsidP="002B323C">
      <w:pPr>
        <w:ind w:firstLine="709"/>
        <w:jc w:val="both"/>
        <w:rPr>
          <w:color w:val="242424"/>
          <w:szCs w:val="24"/>
        </w:rPr>
      </w:pPr>
      <w:r w:rsidRPr="00AD3FEE">
        <w:rPr>
          <w:color w:val="242424"/>
          <w:szCs w:val="24"/>
        </w:rPr>
        <w:t>правильности отражения в бухгалтерском учете прочих доходных вложений в материальные активы</w:t>
      </w:r>
      <w:r>
        <w:rPr>
          <w:color w:val="242424"/>
          <w:szCs w:val="24"/>
        </w:rPr>
        <w:t>, установлено, что х</w:t>
      </w:r>
      <w:r>
        <w:rPr>
          <w:szCs w:val="24"/>
        </w:rPr>
        <w:t>озяйственные операции, остатки по счетам бухгалтерского учета и раскрытия информации в бухгалтерской отчетности отсутствуют.</w:t>
      </w:r>
    </w:p>
    <w:p w14:paraId="0A0C982B" w14:textId="77777777" w:rsidR="00FF6274" w:rsidRDefault="000B5FE2">
      <w:pPr>
        <w:ind w:firstLine="709"/>
        <w:jc w:val="both"/>
        <w:rPr>
          <w:iCs/>
        </w:rPr>
      </w:pPr>
      <w:r>
        <w:rPr>
          <w:iCs/>
        </w:rPr>
        <w:t>Объект аудита отсутствует.</w:t>
      </w:r>
    </w:p>
    <w:p w14:paraId="20365D53" w14:textId="77777777" w:rsidR="00FF6274" w:rsidRDefault="00FF6274">
      <w:pPr>
        <w:ind w:firstLine="567"/>
        <w:jc w:val="both"/>
      </w:pPr>
    </w:p>
    <w:p w14:paraId="60A6F95D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25" w:name="_Toc420328114"/>
      <w:bookmarkStart w:id="26" w:name="_Toc116550628"/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3.2.4. аудит вложений в долгосрочные активы</w:t>
      </w:r>
      <w:bookmarkEnd w:id="25"/>
      <w:bookmarkEnd w:id="26"/>
    </w:p>
    <w:p w14:paraId="00B9582E" w14:textId="77777777" w:rsidR="00FF6274" w:rsidRDefault="00FF6274"/>
    <w:p w14:paraId="617885B2" w14:textId="77777777" w:rsidR="002B323C" w:rsidRDefault="002B323C" w:rsidP="002B323C">
      <w:pPr>
        <w:pStyle w:val="Style22"/>
        <w:spacing w:line="240" w:lineRule="auto"/>
        <w:ind w:firstLine="709"/>
      </w:pPr>
      <w:r>
        <w:t>По результатам аудита вложений в долгосрочные активы существенных нарушений, которые могут привести к существенным искажениям бухгалтерской отчетности, не обнаружено.</w:t>
      </w:r>
    </w:p>
    <w:p w14:paraId="67ADE537" w14:textId="77777777" w:rsidR="00FF6274" w:rsidRDefault="00FF6274">
      <w:pPr>
        <w:rPr>
          <w:highlight w:val="yellow"/>
        </w:rPr>
      </w:pPr>
    </w:p>
    <w:p w14:paraId="153F5556" w14:textId="77777777" w:rsidR="00FF6274" w:rsidRDefault="000B5FE2">
      <w:pPr>
        <w:pStyle w:val="220"/>
        <w:jc w:val="center"/>
        <w:rPr>
          <w:i w:val="0"/>
          <w:iCs/>
          <w:smallCaps/>
          <w:lang w:val="ru-RU"/>
        </w:rPr>
      </w:pPr>
      <w:bookmarkStart w:id="27" w:name="_Toc420328115"/>
      <w:bookmarkStart w:id="28" w:name="_Toc116550629"/>
      <w:r>
        <w:rPr>
          <w:i w:val="0"/>
          <w:smallCaps/>
          <w:lang w:val="ru-RU"/>
        </w:rPr>
        <w:t>3.3. Аудит запасов и затрат</w:t>
      </w:r>
      <w:bookmarkEnd w:id="27"/>
      <w:bookmarkEnd w:id="28"/>
    </w:p>
    <w:p w14:paraId="39B97C5D" w14:textId="77777777" w:rsidR="00FF6274" w:rsidRDefault="00FF6274"/>
    <w:p w14:paraId="1BE4D780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29" w:name="_Toc420328116"/>
      <w:bookmarkStart w:id="30" w:name="_Toc116550630"/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3.3.1. аудит материалов и отдельных предметов в составе средств в обороте</w:t>
      </w:r>
      <w:bookmarkEnd w:id="29"/>
      <w:bookmarkEnd w:id="30"/>
    </w:p>
    <w:p w14:paraId="352C0991" w14:textId="77777777" w:rsidR="00FF6274" w:rsidRDefault="00FF6274">
      <w:pPr>
        <w:ind w:firstLine="567"/>
        <w:jc w:val="both"/>
      </w:pPr>
    </w:p>
    <w:p w14:paraId="7577BEC3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0DDE3CCC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правильности отнесения объектов к материалам и отдельным предметам в составе средств в обороте и их наличие;</w:t>
      </w:r>
    </w:p>
    <w:p w14:paraId="21CF1EA0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правильности стоимостной оценки материалов и отдельных предметов в составе средств в обороте;</w:t>
      </w:r>
    </w:p>
    <w:p w14:paraId="21D6A2AA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 xml:space="preserve">правильности отражения в бухгалтерском учете поступления, отпуска в производство или передачи в эксплуатацию, иного выбытия материалов и отдельных предметов в составе средств в обороте, установлено, что по результатам аудита </w:t>
      </w:r>
      <w:r w:rsidRPr="004C130C">
        <w:rPr>
          <w:szCs w:val="24"/>
        </w:rPr>
        <w:t>запасов и затрат</w:t>
      </w:r>
      <w:r>
        <w:rPr>
          <w:szCs w:val="24"/>
        </w:rPr>
        <w:t xml:space="preserve">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422B129F" w14:textId="77777777" w:rsidR="00FF6274" w:rsidRDefault="00FF6274">
      <w:pPr>
        <w:ind w:firstLine="709"/>
        <w:jc w:val="both"/>
        <w:rPr>
          <w:iCs/>
        </w:rPr>
      </w:pPr>
    </w:p>
    <w:p w14:paraId="097646D1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31" w:name="_Toc116550631"/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Аудит учета горюче-смазочных материалов</w:t>
      </w:r>
      <w:bookmarkEnd w:id="31"/>
    </w:p>
    <w:p w14:paraId="1987665E" w14:textId="77777777" w:rsidR="00FF6274" w:rsidRDefault="00FF6274">
      <w:pPr>
        <w:tabs>
          <w:tab w:val="num" w:pos="720"/>
        </w:tabs>
        <w:ind w:right="-282" w:firstLine="567"/>
        <w:contextualSpacing/>
        <w:jc w:val="both"/>
      </w:pPr>
    </w:p>
    <w:p w14:paraId="7A6EDE97" w14:textId="77777777" w:rsidR="00FF6274" w:rsidRDefault="000B5FE2" w:rsidP="001D2069">
      <w:pPr>
        <w:tabs>
          <w:tab w:val="num" w:pos="720"/>
        </w:tabs>
        <w:ind w:firstLine="709"/>
        <w:contextualSpacing/>
        <w:jc w:val="both"/>
      </w:pPr>
      <w:r>
        <w:t xml:space="preserve">Бухгалтерский учет горюче-смазочных материалов на предприятии осуществляется на счете 10 «Материалы» субсчет 10-3 «Топливо». </w:t>
      </w:r>
    </w:p>
    <w:p w14:paraId="0A5E3AC6" w14:textId="77777777" w:rsidR="00FF6274" w:rsidRDefault="000B5FE2" w:rsidP="001D2069">
      <w:pPr>
        <w:tabs>
          <w:tab w:val="num" w:pos="720"/>
        </w:tabs>
        <w:ind w:firstLine="709"/>
        <w:jc w:val="both"/>
      </w:pPr>
      <w:r>
        <w:t>Учет движения горюче-смазочных материалов и контроль их эффективного использования по целевому назначению и сохранностью осуществляется в соответствии с:</w:t>
      </w:r>
    </w:p>
    <w:p w14:paraId="5C017167" w14:textId="77777777" w:rsidR="00FF6274" w:rsidRDefault="000B5FE2" w:rsidP="001D2069">
      <w:pPr>
        <w:tabs>
          <w:tab w:val="num" w:pos="720"/>
        </w:tabs>
        <w:ind w:firstLine="709"/>
        <w:jc w:val="both"/>
      </w:pPr>
      <w:r>
        <w:t>- Инструкцией №133;</w:t>
      </w:r>
    </w:p>
    <w:p w14:paraId="3E687474" w14:textId="77777777" w:rsidR="00FF6274" w:rsidRDefault="000B5FE2" w:rsidP="001D2069">
      <w:pPr>
        <w:tabs>
          <w:tab w:val="num" w:pos="720"/>
        </w:tabs>
        <w:ind w:firstLine="709"/>
        <w:jc w:val="both"/>
      </w:pPr>
      <w:r>
        <w:t xml:space="preserve">- Инструкцией о порядке применения норм расхода топлива для механических транспортных средств, машин, механизмов и оборудования, утвержденной постановлением Министерства </w:t>
      </w:r>
      <w:r>
        <w:lastRenderedPageBreak/>
        <w:t>транспорта и коммуникации Республики Беларусь от 31 декабря 2008г. № 141 (далее – Инструкция №141).</w:t>
      </w:r>
    </w:p>
    <w:p w14:paraId="48485F88" w14:textId="77777777" w:rsidR="00FF6274" w:rsidRDefault="000B5FE2" w:rsidP="001D2069">
      <w:pPr>
        <w:ind w:firstLine="709"/>
        <w:jc w:val="both"/>
      </w:pPr>
      <w:r>
        <w:t>В соответствии с планом аудита, выборочным аудитом проверена обоснованность списания горюче-смазочных материалов на затраты предприятия.</w:t>
      </w:r>
    </w:p>
    <w:p w14:paraId="1B85B2A2" w14:textId="77777777" w:rsidR="00FF6274" w:rsidRDefault="000B5FE2" w:rsidP="001D2069">
      <w:pPr>
        <w:ind w:firstLine="709"/>
        <w:jc w:val="both"/>
      </w:pPr>
      <w:r>
        <w:t>Аудит проводился на основании данных «карточек работы автомобиля», путевых листов, других представленных документов.</w:t>
      </w:r>
    </w:p>
    <w:p w14:paraId="7322BC9A" w14:textId="77777777" w:rsidR="00FF6274" w:rsidRDefault="000B5FE2" w:rsidP="0059570A">
      <w:pPr>
        <w:ind w:firstLine="709"/>
        <w:jc w:val="both"/>
      </w:pPr>
      <w:r>
        <w:t>В нарушение требований ст.10 Закона Республики Беларусь от 12.07.2013 № 57-З «О бухгалтерском учете и отчетности» (далее – Закон №57-З) и пункта 83 Инструкции №133 списание топлива на работу автотранспорта производится на основании первичных учетных документов (далее - ПУД), не полностью соответствующих требованиям законодательства.</w:t>
      </w:r>
    </w:p>
    <w:p w14:paraId="16AA524A" w14:textId="552E773C" w:rsidR="00FF6274" w:rsidRDefault="000B5FE2" w:rsidP="0059570A">
      <w:pPr>
        <w:ind w:firstLine="709"/>
        <w:jc w:val="both"/>
      </w:pPr>
      <w:r>
        <w:t>Фактически автомобильное топливо списывается на основании данных «карточек учета расхода топлива» и путевых листов</w:t>
      </w:r>
      <w:r w:rsidR="00732DB6">
        <w:t>,</w:t>
      </w:r>
      <w:r>
        <w:t xml:space="preserve"> не содержащих стоимостной оценки. Учетной политикой порядок документального оформления списания автомобильного топлива на транспортную работу не оговорен.</w:t>
      </w:r>
    </w:p>
    <w:p w14:paraId="1F239B8E" w14:textId="77777777" w:rsidR="00FF6274" w:rsidRDefault="000B5FE2" w:rsidP="0059570A">
      <w:pPr>
        <w:ind w:firstLine="709"/>
        <w:jc w:val="both"/>
      </w:pPr>
      <w:r>
        <w:t>Согласно ст.1, п.1 ст.10 Закона №57-З, хозяйственная операция отражается на счетах бухгалтерского учета на основании первичного учетного документа.</w:t>
      </w:r>
    </w:p>
    <w:p w14:paraId="341352AE" w14:textId="77777777" w:rsidR="00FF6274" w:rsidRDefault="000B5FE2" w:rsidP="0059570A">
      <w:pPr>
        <w:ind w:firstLine="709"/>
        <w:jc w:val="both"/>
      </w:pPr>
      <w:r>
        <w:t>На основании п.2 ст.10 Закона №57-З первичные учетные документы (далее - ПУД) должны содержать следующие сведения:</w:t>
      </w:r>
    </w:p>
    <w:p w14:paraId="6457AA9C" w14:textId="77777777" w:rsidR="00FF6274" w:rsidRDefault="000B5FE2" w:rsidP="0059570A">
      <w:pPr>
        <w:ind w:firstLine="709"/>
        <w:jc w:val="both"/>
      </w:pPr>
      <w:r>
        <w:t>наименование документа, дату его составления;</w:t>
      </w:r>
    </w:p>
    <w:p w14:paraId="123914DE" w14:textId="77777777" w:rsidR="00FF6274" w:rsidRDefault="000B5FE2" w:rsidP="0059570A">
      <w:pPr>
        <w:ind w:firstLine="709"/>
        <w:jc w:val="both"/>
      </w:pPr>
      <w:r>
        <w:t>наименование организации, фамилию и инициалы индивидуального предпринимателя, являющегося участником хозяйственной операции;</w:t>
      </w:r>
    </w:p>
    <w:p w14:paraId="32E2353B" w14:textId="77777777" w:rsidR="00FF6274" w:rsidRDefault="000B5FE2" w:rsidP="0059570A">
      <w:pPr>
        <w:ind w:firstLine="709"/>
        <w:jc w:val="both"/>
      </w:pPr>
      <w:r>
        <w:t xml:space="preserve">содержание и основание совершения хозяйственной операции, ее оценку в натуральных и </w:t>
      </w:r>
      <w:r>
        <w:rPr>
          <w:b/>
        </w:rPr>
        <w:t xml:space="preserve">стоимостных </w:t>
      </w:r>
      <w:r>
        <w:t>показателях или в стоимостных показателях;</w:t>
      </w:r>
    </w:p>
    <w:p w14:paraId="2B20F532" w14:textId="77777777" w:rsidR="00FF6274" w:rsidRDefault="000B5FE2" w:rsidP="0059570A">
      <w:pPr>
        <w:ind w:firstLine="709"/>
        <w:jc w:val="both"/>
      </w:pPr>
      <w:r>
        <w:t>должности лиц, ответственных за совершение хозяйственной операции и (или) правильность ее оформления, их фамилии, инициалы и подписи.</w:t>
      </w:r>
    </w:p>
    <w:p w14:paraId="2A6B540F" w14:textId="77777777" w:rsidR="00FF6274" w:rsidRDefault="000B5FE2" w:rsidP="0059570A">
      <w:pPr>
        <w:ind w:firstLine="709"/>
        <w:jc w:val="both"/>
      </w:pPr>
      <w:r>
        <w:t>Организация вправе самостоятельно утверждать для применения формы первичных учетных документов независимо от наличия форм таких документов, утвержденных республиканскими органами государственного управления (п.4 ст.10 Закона №57-З).</w:t>
      </w:r>
    </w:p>
    <w:p w14:paraId="72849591" w14:textId="77777777" w:rsidR="00FF6274" w:rsidRDefault="000B5FE2" w:rsidP="0059570A">
      <w:pPr>
        <w:ind w:firstLine="709"/>
        <w:jc w:val="both"/>
      </w:pPr>
      <w:r>
        <w:t xml:space="preserve">Пунктом 83 Инструкции № 133, определено, что основанием для списания горюче-смазочных материалов на затраты производства являются накопительные ведомости данных путевых листов о фактическом расходе горюче-смазочных материалов или карточки учета расхода топлива за отчетный период. Указанные ведомости или карточки принимаются к бухгалтерскому учету после сверки записей в них с путевыми листами, о чем на ведомостях или карточках работником организации, ведущим оперативный учет горюче-смазочных материалов, делается соответствующая отметка. </w:t>
      </w:r>
    </w:p>
    <w:p w14:paraId="636ADEE0" w14:textId="77777777" w:rsidR="00FF6274" w:rsidRDefault="000B5FE2" w:rsidP="0059570A">
      <w:pPr>
        <w:ind w:firstLine="709"/>
        <w:jc w:val="both"/>
      </w:pPr>
      <w:r>
        <w:t>Данное несоответствие применяемых первичных документов требованиям законодательства может повлечь признание контрольными органами не обоснованным отражение в бухучете хозяйственных операций по списанию автомобильного топлива по ПУД не соответствующим требованиям законодательства с последующими негативными последствиями в виде дополнительного взыскания налогов и предъявления административных взысканий (штрафов).</w:t>
      </w:r>
    </w:p>
    <w:p w14:paraId="15F51351" w14:textId="77777777" w:rsidR="00FF6274" w:rsidRDefault="000B5FE2" w:rsidP="00732DB6">
      <w:pPr>
        <w:ind w:firstLine="709"/>
        <w:jc w:val="both"/>
        <w:rPr>
          <w:b/>
        </w:rPr>
      </w:pPr>
      <w:r>
        <w:rPr>
          <w:b/>
        </w:rPr>
        <w:t xml:space="preserve">Рекомендуем </w:t>
      </w:r>
      <w:r>
        <w:t>оговорить в учетной политике и применять форму составляемого первичного учетного документа на списание топлива на транспортную работу, соответствующего требованиям ст.10 Закона о бухучете и п.83 Инструкции №133</w:t>
      </w:r>
    </w:p>
    <w:p w14:paraId="75F2B907" w14:textId="77777777" w:rsidR="00FF6274" w:rsidRDefault="00FF6274">
      <w:pPr>
        <w:ind w:firstLine="709"/>
        <w:jc w:val="both"/>
      </w:pPr>
    </w:p>
    <w:p w14:paraId="7BB140FE" w14:textId="77777777" w:rsidR="00FF6274" w:rsidRDefault="000B5FE2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bookmarkStart w:id="32" w:name="_Toc420328117"/>
      <w:bookmarkStart w:id="33" w:name="_Toc116550632"/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3.3.2. аудит готовой продукции, товаров, работ, услуг</w:t>
      </w:r>
      <w:bookmarkEnd w:id="32"/>
      <w:bookmarkEnd w:id="33"/>
    </w:p>
    <w:p w14:paraId="5A174F6D" w14:textId="77777777" w:rsidR="00FF6274" w:rsidRDefault="00FF6274">
      <w:pPr>
        <w:pStyle w:val="211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4EEBE1" w14:textId="77777777" w:rsidR="00FF6274" w:rsidRDefault="000B5FE2">
      <w:pPr>
        <w:ind w:firstLine="709"/>
        <w:jc w:val="both"/>
      </w:pPr>
      <w:r>
        <w:t>В ходе аудита:</w:t>
      </w:r>
    </w:p>
    <w:p w14:paraId="2DBBE411" w14:textId="77777777" w:rsidR="00FF6274" w:rsidRDefault="000B5FE2">
      <w:pPr>
        <w:ind w:firstLine="709"/>
        <w:jc w:val="both"/>
      </w:pPr>
      <w:r>
        <w:t>правильности отражения в бухгалтерском учете выпуска готовой продукции и ее реализации;</w:t>
      </w:r>
    </w:p>
    <w:p w14:paraId="1C29250A" w14:textId="77777777" w:rsidR="00FF6274" w:rsidRDefault="000B5FE2">
      <w:pPr>
        <w:ind w:firstLine="709"/>
        <w:jc w:val="both"/>
      </w:pPr>
      <w:r>
        <w:t>правильности отражения в бухгалтерском учете поступления и реализации товаров;</w:t>
      </w:r>
    </w:p>
    <w:p w14:paraId="717EA155" w14:textId="77777777" w:rsidR="002B323C" w:rsidRDefault="000B5FE2" w:rsidP="002B323C">
      <w:pPr>
        <w:ind w:firstLine="709"/>
        <w:jc w:val="both"/>
        <w:rPr>
          <w:szCs w:val="24"/>
        </w:rPr>
      </w:pPr>
      <w:r>
        <w:t xml:space="preserve">правильности отражения в бухгалтерском учете расходов на реализацию продукции, товаров, работ, </w:t>
      </w:r>
      <w:r w:rsidR="002B323C">
        <w:rPr>
          <w:szCs w:val="24"/>
        </w:rPr>
        <w:t>существенных нарушений, которые могут привести к существенным искажениям бухгалтерской отчетности, не обнаружено</w:t>
      </w:r>
      <w:r w:rsidR="002B323C">
        <w:t>.</w:t>
      </w:r>
    </w:p>
    <w:p w14:paraId="16EB9885" w14:textId="77777777" w:rsidR="002B323C" w:rsidRDefault="002B323C" w:rsidP="002B323C">
      <w:pPr>
        <w:keepNext/>
        <w:jc w:val="center"/>
        <w:outlineLvl w:val="2"/>
        <w:rPr>
          <w:i/>
          <w:iCs/>
          <w:szCs w:val="24"/>
        </w:rPr>
      </w:pPr>
      <w:bookmarkStart w:id="34" w:name="_Toc7695533"/>
      <w:bookmarkStart w:id="35" w:name="_Toc9249270"/>
      <w:bookmarkStart w:id="36" w:name="_Toc126588122"/>
      <w:r>
        <w:rPr>
          <w:i/>
          <w:iCs/>
          <w:szCs w:val="24"/>
        </w:rPr>
        <w:lastRenderedPageBreak/>
        <w:t>3.3.3. аудит затрат на производство</w:t>
      </w:r>
      <w:bookmarkEnd w:id="34"/>
      <w:bookmarkEnd w:id="35"/>
      <w:bookmarkEnd w:id="36"/>
    </w:p>
    <w:p w14:paraId="6746D6CB" w14:textId="77777777" w:rsidR="002B323C" w:rsidRDefault="002B323C" w:rsidP="002B323C">
      <w:pPr>
        <w:rPr>
          <w:szCs w:val="24"/>
        </w:rPr>
      </w:pPr>
    </w:p>
    <w:p w14:paraId="23AB1798" w14:textId="77777777" w:rsidR="002B323C" w:rsidRDefault="002B323C" w:rsidP="002B323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75B4E0A2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формирования и отражения в бухгалтерском учете прямых затрат основного и вспомогательных производств;</w:t>
      </w:r>
    </w:p>
    <w:p w14:paraId="371A8C75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формирования и отражения в бухгалтерском учете общепроизводственных и общехозяйственных затрат;</w:t>
      </w:r>
    </w:p>
    <w:p w14:paraId="108B23AC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потерь от брака;</w:t>
      </w:r>
    </w:p>
    <w:p w14:paraId="44E435AE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оценки и отражения в бухгалтерском учете незавершенного производства;</w:t>
      </w:r>
    </w:p>
    <w:p w14:paraId="01EC36E5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определения себестоимости готовой продукции;</w:t>
      </w:r>
    </w:p>
    <w:p w14:paraId="5E02AB22" w14:textId="77777777" w:rsidR="002B323C" w:rsidRDefault="002B323C" w:rsidP="002B323C">
      <w:pPr>
        <w:ind w:firstLine="709"/>
        <w:jc w:val="both"/>
        <w:rPr>
          <w:szCs w:val="24"/>
        </w:rPr>
      </w:pPr>
      <w:r w:rsidRPr="00CA2D6F">
        <w:rPr>
          <w:color w:val="242424"/>
          <w:szCs w:val="24"/>
        </w:rPr>
        <w:t>правильности формирования и отражения в бухгалтерском учете затрат обслуживающих производств и хозяйств</w:t>
      </w:r>
      <w:r>
        <w:rPr>
          <w:color w:val="242424"/>
          <w:szCs w:val="24"/>
        </w:rPr>
        <w:t>,</w:t>
      </w:r>
      <w:r w:rsidRPr="00CA2D6F">
        <w:rPr>
          <w:szCs w:val="24"/>
        </w:rPr>
        <w:t xml:space="preserve"> </w:t>
      </w:r>
      <w:r>
        <w:rPr>
          <w:szCs w:val="24"/>
        </w:rPr>
        <w:t xml:space="preserve">установлено, что по результатам аудита </w:t>
      </w:r>
      <w:r w:rsidRPr="004C130C">
        <w:rPr>
          <w:szCs w:val="24"/>
        </w:rPr>
        <w:t>затрат</w:t>
      </w:r>
      <w:r>
        <w:rPr>
          <w:szCs w:val="24"/>
        </w:rPr>
        <w:t xml:space="preserve"> на производство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276C1D2F" w14:textId="77777777" w:rsidR="00FF6274" w:rsidRDefault="00FF6274">
      <w:pPr>
        <w:ind w:firstLine="709"/>
        <w:jc w:val="both"/>
        <w:rPr>
          <w:rFonts w:eastAsia="Calibri"/>
          <w:bCs/>
          <w:iCs/>
          <w:szCs w:val="24"/>
          <w:lang w:eastAsia="en-US"/>
        </w:rPr>
      </w:pPr>
    </w:p>
    <w:p w14:paraId="79A858C8" w14:textId="77777777" w:rsidR="002B323C" w:rsidRDefault="002B323C" w:rsidP="002B323C">
      <w:pPr>
        <w:pStyle w:val="220"/>
        <w:jc w:val="center"/>
        <w:rPr>
          <w:i w:val="0"/>
          <w:iCs/>
          <w:smallCaps/>
          <w:szCs w:val="24"/>
          <w:lang w:val="ru-RU"/>
        </w:rPr>
      </w:pPr>
      <w:bookmarkStart w:id="37" w:name="_Toc510266177"/>
      <w:bookmarkStart w:id="38" w:name="_Toc126588123"/>
      <w:bookmarkStart w:id="39" w:name="_Toc420328119"/>
      <w:bookmarkStart w:id="40" w:name="_Toc116550633"/>
      <w:r>
        <w:rPr>
          <w:i w:val="0"/>
          <w:smallCaps/>
          <w:szCs w:val="24"/>
          <w:lang w:val="ru-RU"/>
        </w:rPr>
        <w:t>3.4. Аудит денежных средств</w:t>
      </w:r>
      <w:bookmarkEnd w:id="37"/>
      <w:bookmarkEnd w:id="38"/>
    </w:p>
    <w:p w14:paraId="4A62E026" w14:textId="77777777" w:rsidR="002B323C" w:rsidRDefault="002B323C" w:rsidP="002B323C">
      <w:pPr>
        <w:ind w:firstLine="709"/>
        <w:jc w:val="both"/>
        <w:rPr>
          <w:szCs w:val="24"/>
        </w:rPr>
      </w:pPr>
    </w:p>
    <w:p w14:paraId="4E3DF66F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3A23D7FE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кассовых операций;</w:t>
      </w:r>
    </w:p>
    <w:p w14:paraId="0C21F2AF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операций по расчетным, валютным и специальным счетам в банках;</w:t>
      </w:r>
    </w:p>
    <w:p w14:paraId="0D67DB06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денежных средств в пути;</w:t>
      </w:r>
    </w:p>
    <w:p w14:paraId="644A388A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операций по покупке, продаже и конверсии иностранной валюты;</w:t>
      </w:r>
    </w:p>
    <w:p w14:paraId="0E67EB4A" w14:textId="77777777" w:rsidR="002B323C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правильности осуществления обязательной продажи иностранной валюты и ее отражения в бухгалтерском учете, установлено, что по результатам аудита денежных средств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43BA319A" w14:textId="77777777" w:rsidR="002B323C" w:rsidRDefault="002B323C" w:rsidP="002B323C">
      <w:pPr>
        <w:ind w:firstLine="709"/>
        <w:jc w:val="both"/>
        <w:rPr>
          <w:szCs w:val="24"/>
        </w:rPr>
      </w:pPr>
    </w:p>
    <w:p w14:paraId="590DB1DE" w14:textId="77777777" w:rsidR="002B323C" w:rsidRDefault="002B323C" w:rsidP="002B323C">
      <w:pPr>
        <w:pStyle w:val="220"/>
        <w:jc w:val="center"/>
        <w:rPr>
          <w:i w:val="0"/>
          <w:smallCaps/>
          <w:szCs w:val="24"/>
          <w:lang w:val="ru-RU"/>
        </w:rPr>
      </w:pPr>
      <w:bookmarkStart w:id="41" w:name="_Toc510266178"/>
      <w:bookmarkStart w:id="42" w:name="_Toc126588124"/>
      <w:r>
        <w:rPr>
          <w:i w:val="0"/>
          <w:smallCaps/>
          <w:szCs w:val="24"/>
          <w:lang w:val="ru-RU"/>
        </w:rPr>
        <w:t>3.5. Аудит финансовых вложений</w:t>
      </w:r>
      <w:bookmarkEnd w:id="41"/>
      <w:bookmarkEnd w:id="42"/>
    </w:p>
    <w:p w14:paraId="7D6D7214" w14:textId="77777777" w:rsidR="002B323C" w:rsidRPr="00CA2D6F" w:rsidRDefault="002B323C" w:rsidP="002B323C">
      <w:pPr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6ABE60B3" w14:textId="77777777" w:rsidR="002B323C" w:rsidRPr="00CA2D6F" w:rsidRDefault="002B323C" w:rsidP="002B323C">
      <w:pPr>
        <w:ind w:firstLine="709"/>
        <w:rPr>
          <w:rStyle w:val="word-wrapper"/>
          <w:color w:val="242424"/>
          <w:szCs w:val="24"/>
        </w:rPr>
      </w:pPr>
      <w:r w:rsidRPr="00CA2D6F">
        <w:rPr>
          <w:rStyle w:val="word-wrapper"/>
          <w:color w:val="242424"/>
          <w:szCs w:val="24"/>
        </w:rPr>
        <w:t>правильности отражения в бухгалтерском учете финансовых вложений в уставные капиталы других организаций;</w:t>
      </w:r>
    </w:p>
    <w:p w14:paraId="2490A18C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финансовых вложений в долговые ценные бумаги;</w:t>
      </w:r>
    </w:p>
    <w:p w14:paraId="5B924EA0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предоставленных займов;</w:t>
      </w:r>
    </w:p>
    <w:p w14:paraId="16DF3701" w14:textId="77777777" w:rsidR="002B323C" w:rsidRDefault="002B323C" w:rsidP="002B323C">
      <w:pPr>
        <w:ind w:firstLine="709"/>
        <w:jc w:val="both"/>
        <w:rPr>
          <w:szCs w:val="24"/>
        </w:rPr>
      </w:pPr>
      <w:r w:rsidRPr="00CA2D6F">
        <w:rPr>
          <w:color w:val="242424"/>
          <w:szCs w:val="24"/>
        </w:rPr>
        <w:t>правильности формирования и использования резервов под обесценение краткосрочных финансовых вложений</w:t>
      </w:r>
      <w:r>
        <w:rPr>
          <w:color w:val="242424"/>
          <w:szCs w:val="24"/>
        </w:rPr>
        <w:t>, установлено, что х</w:t>
      </w:r>
      <w:r>
        <w:rPr>
          <w:szCs w:val="24"/>
        </w:rPr>
        <w:t>озяйственные операции, остатки по счетам бухгалтерского учета и раскрытия информации в бухгалтерской отчетности отсутствуют.</w:t>
      </w:r>
    </w:p>
    <w:p w14:paraId="0C4DE3E7" w14:textId="77777777" w:rsidR="002B323C" w:rsidRDefault="002B323C" w:rsidP="002B323C">
      <w:pPr>
        <w:pStyle w:val="220"/>
        <w:rPr>
          <w:i w:val="0"/>
          <w:smallCaps/>
          <w:szCs w:val="24"/>
          <w:lang w:val="ru-RU"/>
        </w:rPr>
      </w:pPr>
      <w:bookmarkStart w:id="43" w:name="_Toc510266179"/>
    </w:p>
    <w:p w14:paraId="232CD3C9" w14:textId="77777777" w:rsidR="002B323C" w:rsidRDefault="002B323C" w:rsidP="002B323C">
      <w:pPr>
        <w:pStyle w:val="220"/>
        <w:jc w:val="center"/>
        <w:rPr>
          <w:b/>
          <w:bCs/>
          <w:i w:val="0"/>
          <w:iCs/>
          <w:smallCaps/>
          <w:szCs w:val="24"/>
          <w:lang w:val="ru-RU"/>
        </w:rPr>
      </w:pPr>
      <w:bookmarkStart w:id="44" w:name="_Toc126588125"/>
      <w:r>
        <w:rPr>
          <w:i w:val="0"/>
          <w:smallCaps/>
          <w:szCs w:val="24"/>
          <w:lang w:val="ru-RU"/>
        </w:rPr>
        <w:t>3.6. Аудит расчетов</w:t>
      </w:r>
      <w:bookmarkEnd w:id="43"/>
      <w:bookmarkEnd w:id="44"/>
    </w:p>
    <w:p w14:paraId="09C588B6" w14:textId="77777777" w:rsidR="002B323C" w:rsidRDefault="002B323C" w:rsidP="002B323C">
      <w:pPr>
        <w:ind w:firstLine="709"/>
        <w:jc w:val="both"/>
        <w:rPr>
          <w:szCs w:val="24"/>
        </w:rPr>
      </w:pPr>
    </w:p>
    <w:p w14:paraId="7A1A548D" w14:textId="77777777" w:rsidR="002B323C" w:rsidRPr="00CA2D6F" w:rsidRDefault="002B323C" w:rsidP="002B323C">
      <w:pPr>
        <w:ind w:firstLine="709"/>
        <w:jc w:val="both"/>
        <w:rPr>
          <w:szCs w:val="24"/>
        </w:rPr>
      </w:pPr>
      <w:r w:rsidRPr="00CA2D6F">
        <w:rPr>
          <w:szCs w:val="24"/>
        </w:rPr>
        <w:t>В ходе аудита:</w:t>
      </w:r>
    </w:p>
    <w:p w14:paraId="5F2AAC64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с поставщиками и подрядчиками;</w:t>
      </w:r>
    </w:p>
    <w:p w14:paraId="03246C3F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с покупателями и заказчиками;</w:t>
      </w:r>
    </w:p>
    <w:p w14:paraId="2759604A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формирования и использования резервов по сомнительным долгам;</w:t>
      </w:r>
    </w:p>
    <w:p w14:paraId="2ACFC197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по долгосрочным и краткосрочным кредитам и займам;</w:t>
      </w:r>
    </w:p>
    <w:p w14:paraId="7F428C01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по налогам и сборам;</w:t>
      </w:r>
    </w:p>
    <w:p w14:paraId="3701ED83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по социальному страхованию и обеспечению;</w:t>
      </w:r>
    </w:p>
    <w:p w14:paraId="60018AD6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по оплате труда;</w:t>
      </w:r>
    </w:p>
    <w:p w14:paraId="36382230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с подотчетными лицами;</w:t>
      </w:r>
    </w:p>
    <w:p w14:paraId="22845B3D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с собственником имущества (учредителями, участниками);</w:t>
      </w:r>
    </w:p>
    <w:p w14:paraId="4AACF7CB" w14:textId="77777777" w:rsidR="002B323C" w:rsidRPr="00CA2D6F" w:rsidRDefault="002B323C" w:rsidP="002B323C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расчетов с филиалами, представительствами и иными обособленными подразделениями;</w:t>
      </w:r>
    </w:p>
    <w:p w14:paraId="68AB0F45" w14:textId="77777777" w:rsidR="002B323C" w:rsidRPr="00CA2D6F" w:rsidRDefault="002B323C" w:rsidP="002B323C">
      <w:pPr>
        <w:ind w:firstLine="709"/>
        <w:jc w:val="both"/>
        <w:rPr>
          <w:szCs w:val="24"/>
        </w:rPr>
      </w:pPr>
      <w:r w:rsidRPr="00CA2D6F">
        <w:rPr>
          <w:color w:val="242424"/>
          <w:szCs w:val="24"/>
        </w:rPr>
        <w:lastRenderedPageBreak/>
        <w:t>расчетов с разными дебиторами и кредиторами</w:t>
      </w:r>
      <w:r>
        <w:rPr>
          <w:szCs w:val="24"/>
        </w:rPr>
        <w:t>, установлено, что по результатам аудита расчетов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0575B2D2" w14:textId="77777777" w:rsidR="00EF2D32" w:rsidRDefault="00EF2D32" w:rsidP="00EF2D32">
      <w:pPr>
        <w:keepNext/>
        <w:jc w:val="center"/>
        <w:outlineLvl w:val="2"/>
        <w:rPr>
          <w:bCs/>
          <w:i/>
          <w:szCs w:val="24"/>
        </w:rPr>
      </w:pPr>
      <w:bookmarkStart w:id="45" w:name="_Toc464213066"/>
      <w:bookmarkStart w:id="46" w:name="_Toc527631333"/>
      <w:bookmarkStart w:id="47" w:name="_Toc97296628"/>
      <w:bookmarkStart w:id="48" w:name="_Toc420328123"/>
      <w:bookmarkEnd w:id="39"/>
      <w:bookmarkEnd w:id="40"/>
      <w:r>
        <w:rPr>
          <w:bCs/>
          <w:i/>
          <w:szCs w:val="24"/>
        </w:rPr>
        <w:t xml:space="preserve"> </w:t>
      </w:r>
    </w:p>
    <w:p w14:paraId="0F59D338" w14:textId="77777777" w:rsidR="00EF2D32" w:rsidRDefault="00EF2D32" w:rsidP="00EF2D32">
      <w:pPr>
        <w:keepNext/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>3.6.1. аудит расчетов с бюджетом</w:t>
      </w:r>
      <w:bookmarkEnd w:id="45"/>
      <w:bookmarkEnd w:id="46"/>
      <w:bookmarkEnd w:id="47"/>
    </w:p>
    <w:p w14:paraId="0408D647" w14:textId="77777777" w:rsidR="00EF2D32" w:rsidRDefault="00EF2D32" w:rsidP="00EF2D32">
      <w:pPr>
        <w:ind w:firstLine="709"/>
        <w:jc w:val="both"/>
        <w:rPr>
          <w:b/>
          <w:i/>
          <w:szCs w:val="24"/>
          <w:highlight w:val="yellow"/>
          <w:lang w:eastAsia="en-US"/>
        </w:rPr>
      </w:pPr>
    </w:p>
    <w:p w14:paraId="6211077B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 xml:space="preserve">Аудитом не сплошным порядком проверена правильность расчетов налогов и начисления неналоговых платежей.  </w:t>
      </w:r>
    </w:p>
    <w:p w14:paraId="4258E189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 xml:space="preserve">За проверяемый период Организация исчисляла и уплачивала следующие налоги, сборы и отчисления во внебюджетные фонды: </w:t>
      </w:r>
    </w:p>
    <w:p w14:paraId="66D1152A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налог на добавленную стоимость;</w:t>
      </w:r>
    </w:p>
    <w:p w14:paraId="7E25E8A3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налог на недвижимость;</w:t>
      </w:r>
    </w:p>
    <w:p w14:paraId="0F5AA323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земельный налог;</w:t>
      </w:r>
    </w:p>
    <w:p w14:paraId="23313B2D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подоходный налог;</w:t>
      </w:r>
    </w:p>
    <w:p w14:paraId="32B7EF70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налог на прибыль;</w:t>
      </w:r>
    </w:p>
    <w:p w14:paraId="5569571B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транспортный налог;</w:t>
      </w:r>
    </w:p>
    <w:p w14:paraId="453F8239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отчисления в Фонд социальной защиты населения;</w:t>
      </w:r>
    </w:p>
    <w:p w14:paraId="30738F43" w14:textId="77777777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отчисления в   РУП «Белгосстрах»:</w:t>
      </w:r>
    </w:p>
    <w:p w14:paraId="5C4BCCEA" w14:textId="7FF989AB" w:rsidR="00EF2D32" w:rsidRDefault="00EF2D32" w:rsidP="00EF2D32">
      <w:pPr>
        <w:ind w:firstLine="709"/>
        <w:jc w:val="both"/>
        <w:rPr>
          <w:szCs w:val="24"/>
        </w:rPr>
      </w:pPr>
      <w:r>
        <w:rPr>
          <w:szCs w:val="24"/>
        </w:rPr>
        <w:t>Аудитом не сплошным порядком проверена правильность расчетов налогов и начисления неналоговых платежей</w:t>
      </w:r>
      <w:r w:rsidR="005724B8">
        <w:rPr>
          <w:szCs w:val="24"/>
        </w:rPr>
        <w:t xml:space="preserve"> нарушений не </w:t>
      </w:r>
      <w:r>
        <w:rPr>
          <w:bCs/>
          <w:iCs/>
          <w:szCs w:val="24"/>
        </w:rPr>
        <w:t>установлено.</w:t>
      </w:r>
    </w:p>
    <w:p w14:paraId="63010319" w14:textId="77777777" w:rsidR="00EF2D32" w:rsidRDefault="00EF2D32" w:rsidP="00EF2D32">
      <w:pPr>
        <w:ind w:firstLine="709"/>
        <w:jc w:val="both"/>
        <w:rPr>
          <w:szCs w:val="24"/>
        </w:rPr>
      </w:pPr>
    </w:p>
    <w:p w14:paraId="38E0CAF9" w14:textId="77777777" w:rsidR="005724B8" w:rsidRDefault="005724B8" w:rsidP="005724B8">
      <w:pPr>
        <w:keepNext/>
        <w:jc w:val="center"/>
        <w:outlineLvl w:val="2"/>
        <w:rPr>
          <w:bCs/>
          <w:i/>
          <w:szCs w:val="24"/>
        </w:rPr>
      </w:pPr>
      <w:bookmarkStart w:id="49" w:name="_Toc464213067"/>
      <w:bookmarkStart w:id="50" w:name="_Toc527631334"/>
      <w:bookmarkStart w:id="51" w:name="_Toc97296629"/>
      <w:r>
        <w:rPr>
          <w:bCs/>
          <w:i/>
          <w:szCs w:val="24"/>
        </w:rPr>
        <w:t>3.6.2. аудит расчетов по социальному страхованию и обеспечению</w:t>
      </w:r>
      <w:bookmarkEnd w:id="49"/>
      <w:bookmarkEnd w:id="50"/>
      <w:bookmarkEnd w:id="51"/>
    </w:p>
    <w:p w14:paraId="22D773B9" w14:textId="77777777" w:rsidR="005724B8" w:rsidRDefault="005724B8" w:rsidP="005724B8">
      <w:pPr>
        <w:widowControl w:val="0"/>
        <w:ind w:firstLine="720"/>
        <w:jc w:val="both"/>
        <w:rPr>
          <w:szCs w:val="24"/>
        </w:rPr>
      </w:pPr>
    </w:p>
    <w:p w14:paraId="3E7F3BB3" w14:textId="77777777" w:rsidR="005724B8" w:rsidRPr="00FD5B55" w:rsidRDefault="005724B8" w:rsidP="005724B8">
      <w:pPr>
        <w:jc w:val="both"/>
        <w:rPr>
          <w:szCs w:val="24"/>
        </w:rPr>
      </w:pPr>
      <w:r w:rsidRPr="00FD5B55">
        <w:rPr>
          <w:b/>
          <w:i/>
          <w:szCs w:val="24"/>
        </w:rPr>
        <w:t>Описание ситуации</w:t>
      </w:r>
      <w:r w:rsidRPr="00FD5B55">
        <w:rPr>
          <w:szCs w:val="24"/>
        </w:rPr>
        <w:t xml:space="preserve"> </w:t>
      </w:r>
    </w:p>
    <w:p w14:paraId="32222469" w14:textId="77777777" w:rsidR="005724B8" w:rsidRPr="00FD5B55" w:rsidRDefault="005724B8" w:rsidP="005724B8">
      <w:pPr>
        <w:ind w:firstLine="709"/>
        <w:jc w:val="both"/>
        <w:rPr>
          <w:szCs w:val="24"/>
        </w:rPr>
      </w:pPr>
    </w:p>
    <w:p w14:paraId="62DB9693" w14:textId="264D2CF5" w:rsidR="005724B8" w:rsidRDefault="005724B8" w:rsidP="00DD30C0">
      <w:pPr>
        <w:widowControl w:val="0"/>
        <w:ind w:firstLine="709"/>
        <w:jc w:val="both"/>
        <w:rPr>
          <w:szCs w:val="24"/>
        </w:rPr>
      </w:pPr>
      <w:r w:rsidRPr="00FD5B55">
        <w:rPr>
          <w:szCs w:val="24"/>
        </w:rPr>
        <w:t>В ходе аудита б</w:t>
      </w:r>
      <w:r>
        <w:rPr>
          <w:szCs w:val="24"/>
        </w:rPr>
        <w:t xml:space="preserve">ыло установлено, что в </w:t>
      </w:r>
      <w:r w:rsidRPr="00FD5B55">
        <w:rPr>
          <w:szCs w:val="24"/>
        </w:rPr>
        <w:t>отчете</w:t>
      </w:r>
      <w:r>
        <w:rPr>
          <w:szCs w:val="24"/>
        </w:rPr>
        <w:t xml:space="preserve"> Форма 4- фонд (Отчет о средствах бюджета государственного внебюджетного фонда социальной защиты населения Республики Беларусь.) задолженность перед фонд</w:t>
      </w:r>
      <w:r w:rsidR="00B26A9B">
        <w:rPr>
          <w:szCs w:val="24"/>
        </w:rPr>
        <w:t>о</w:t>
      </w:r>
      <w:r>
        <w:rPr>
          <w:szCs w:val="24"/>
        </w:rPr>
        <w:t>м на конец года показана в сумме 21165,93 рублей.</w:t>
      </w:r>
    </w:p>
    <w:p w14:paraId="1D2C7BB7" w14:textId="6B580A0C" w:rsidR="005724B8" w:rsidRPr="00FD5B55" w:rsidRDefault="005724B8" w:rsidP="00DD30C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Согласно данным бухгалтерского учета</w:t>
      </w:r>
      <w:r w:rsidR="00DD30C0">
        <w:rPr>
          <w:szCs w:val="24"/>
        </w:rPr>
        <w:t>,</w:t>
      </w:r>
      <w:r>
        <w:rPr>
          <w:szCs w:val="24"/>
        </w:rPr>
        <w:t xml:space="preserve"> задолженность составляет 23657,16 рублей.  </w:t>
      </w:r>
    </w:p>
    <w:p w14:paraId="4E92EE0D" w14:textId="77777777" w:rsidR="005724B8" w:rsidRDefault="005724B8" w:rsidP="005724B8">
      <w:pPr>
        <w:shd w:val="clear" w:color="auto" w:fill="FFFFFF"/>
        <w:jc w:val="both"/>
        <w:rPr>
          <w:b/>
          <w:i/>
          <w:szCs w:val="24"/>
        </w:rPr>
      </w:pPr>
    </w:p>
    <w:p w14:paraId="75C34901" w14:textId="77777777" w:rsidR="005724B8" w:rsidRPr="00EA4EF8" w:rsidRDefault="005724B8" w:rsidP="005724B8">
      <w:pPr>
        <w:shd w:val="clear" w:color="auto" w:fill="FFFFFF"/>
        <w:jc w:val="both"/>
        <w:rPr>
          <w:b/>
          <w:i/>
          <w:szCs w:val="24"/>
        </w:rPr>
      </w:pPr>
      <w:r w:rsidRPr="00EA4EF8">
        <w:rPr>
          <w:b/>
          <w:i/>
          <w:szCs w:val="24"/>
        </w:rPr>
        <w:t>Выводы и рекомендации</w:t>
      </w:r>
    </w:p>
    <w:p w14:paraId="5FD494DC" w14:textId="77777777" w:rsidR="005724B8" w:rsidRPr="00EA4EF8" w:rsidRDefault="005724B8" w:rsidP="005724B8">
      <w:pPr>
        <w:shd w:val="clear" w:color="auto" w:fill="FFFFFF"/>
        <w:jc w:val="both"/>
        <w:rPr>
          <w:szCs w:val="24"/>
        </w:rPr>
      </w:pPr>
      <w:r w:rsidRPr="00EA4EF8">
        <w:rPr>
          <w:szCs w:val="24"/>
        </w:rPr>
        <w:t xml:space="preserve"> </w:t>
      </w:r>
    </w:p>
    <w:p w14:paraId="795FB288" w14:textId="72FEDD90" w:rsidR="005724B8" w:rsidRPr="00EA4EF8" w:rsidRDefault="005724B8" w:rsidP="005724B8">
      <w:pPr>
        <w:widowControl w:val="0"/>
        <w:ind w:firstLine="720"/>
        <w:jc w:val="both"/>
        <w:rPr>
          <w:szCs w:val="24"/>
        </w:rPr>
      </w:pPr>
      <w:r>
        <w:rPr>
          <w:szCs w:val="24"/>
        </w:rPr>
        <w:t>Предприятию следует разобраться в причинах данного расхождения и в случае необходимости в</w:t>
      </w:r>
      <w:r w:rsidRPr="00EA4EF8">
        <w:rPr>
          <w:szCs w:val="24"/>
        </w:rPr>
        <w:t>нести исправления в регистры бухгалтерского и налогового учета. Выявленные ошибки подлежат исправлению (п. 9 На</w:t>
      </w:r>
      <w:r w:rsidRPr="00EA4EF8">
        <w:rPr>
          <w:color w:val="000000"/>
          <w:szCs w:val="24"/>
          <w:shd w:val="clear" w:color="auto" w:fill="FFFFFF"/>
        </w:rPr>
        <w:t>ционального стандарта бухгалтерского учета и отчетности «Учетная политика организации, изменения в учетных оценках, ошибки», утверждённого постановлением Министерства финансов Республики Беларусь от 10.12.2013 № 80</w:t>
      </w:r>
    </w:p>
    <w:p w14:paraId="6750F9D9" w14:textId="77777777" w:rsidR="00FF6274" w:rsidRDefault="00FF6274">
      <w:pPr>
        <w:ind w:firstLine="709"/>
        <w:jc w:val="both"/>
      </w:pPr>
    </w:p>
    <w:p w14:paraId="288DF025" w14:textId="77777777" w:rsidR="005724B8" w:rsidRDefault="005724B8" w:rsidP="005724B8">
      <w:pPr>
        <w:pStyle w:val="220"/>
        <w:jc w:val="center"/>
        <w:rPr>
          <w:i w:val="0"/>
          <w:iCs/>
          <w:smallCaps/>
          <w:szCs w:val="24"/>
          <w:lang w:val="ru-RU"/>
        </w:rPr>
      </w:pPr>
      <w:bookmarkStart w:id="52" w:name="_Toc420328124"/>
      <w:bookmarkStart w:id="53" w:name="_Toc116550637"/>
      <w:bookmarkEnd w:id="48"/>
      <w:r>
        <w:rPr>
          <w:i w:val="0"/>
          <w:smallCaps/>
          <w:szCs w:val="24"/>
          <w:lang w:val="ru-RU"/>
        </w:rPr>
        <w:t>.7. Аудит отдельных хозяйственных операций</w:t>
      </w:r>
    </w:p>
    <w:p w14:paraId="68428E03" w14:textId="77777777" w:rsidR="005724B8" w:rsidRDefault="005724B8" w:rsidP="005724B8">
      <w:pPr>
        <w:ind w:firstLine="709"/>
        <w:jc w:val="both"/>
        <w:rPr>
          <w:szCs w:val="24"/>
        </w:rPr>
      </w:pPr>
    </w:p>
    <w:p w14:paraId="5C4EE95F" w14:textId="77777777" w:rsidR="005724B8" w:rsidRDefault="005724B8" w:rsidP="005724B8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CA2D6F">
        <w:rPr>
          <w:szCs w:val="24"/>
        </w:rPr>
        <w:t>В ходе аудита:</w:t>
      </w:r>
    </w:p>
    <w:p w14:paraId="5A5BCB02" w14:textId="77777777" w:rsidR="005724B8" w:rsidRPr="00CA2D6F" w:rsidRDefault="005724B8" w:rsidP="005724B8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хозяйственных операций по совместной деятельности;</w:t>
      </w:r>
    </w:p>
    <w:p w14:paraId="0E880257" w14:textId="77777777" w:rsidR="005724B8" w:rsidRPr="00CA2D6F" w:rsidRDefault="005724B8" w:rsidP="005724B8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товарообменных операций;</w:t>
      </w:r>
    </w:p>
    <w:p w14:paraId="12CE8BB1" w14:textId="77777777" w:rsidR="005724B8" w:rsidRPr="00CA2D6F" w:rsidRDefault="005724B8" w:rsidP="005724B8">
      <w:pPr>
        <w:ind w:firstLine="709"/>
        <w:jc w:val="both"/>
        <w:rPr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получения и использования финансовой помощи и иных видов государственной поддержки</w:t>
      </w:r>
      <w:r>
        <w:rPr>
          <w:color w:val="242424"/>
          <w:szCs w:val="24"/>
        </w:rPr>
        <w:t>,</w:t>
      </w:r>
      <w:r w:rsidRPr="00CA2D6F">
        <w:rPr>
          <w:szCs w:val="24"/>
        </w:rPr>
        <w:t xml:space="preserve"> </w:t>
      </w:r>
      <w:r>
        <w:rPr>
          <w:szCs w:val="24"/>
        </w:rPr>
        <w:t>установлено, что по результатам аудита отдельных хозяйственных операций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18D1AEBD" w14:textId="77777777" w:rsidR="005724B8" w:rsidRDefault="005724B8" w:rsidP="005724B8">
      <w:pPr>
        <w:pStyle w:val="220"/>
        <w:jc w:val="center"/>
        <w:rPr>
          <w:i w:val="0"/>
          <w:smallCaps/>
          <w:szCs w:val="24"/>
          <w:lang w:val="ru-RU"/>
        </w:rPr>
      </w:pPr>
    </w:p>
    <w:p w14:paraId="3F294D4B" w14:textId="77777777" w:rsidR="005724B8" w:rsidRDefault="005724B8" w:rsidP="005724B8">
      <w:pPr>
        <w:pStyle w:val="220"/>
        <w:jc w:val="center"/>
        <w:rPr>
          <w:i w:val="0"/>
          <w:iCs/>
          <w:smallCaps/>
          <w:szCs w:val="24"/>
          <w:lang w:val="ru-RU"/>
        </w:rPr>
      </w:pPr>
      <w:r>
        <w:rPr>
          <w:i w:val="0"/>
          <w:smallCaps/>
          <w:szCs w:val="24"/>
          <w:lang w:val="ru-RU"/>
        </w:rPr>
        <w:t>3.8. Аудит отложенных налоговых активов и отложенных налоговых обязательств</w:t>
      </w:r>
    </w:p>
    <w:p w14:paraId="2E871EC6" w14:textId="77777777" w:rsidR="005724B8" w:rsidRDefault="005724B8" w:rsidP="005724B8">
      <w:pPr>
        <w:widowControl w:val="0"/>
        <w:ind w:firstLine="709"/>
        <w:jc w:val="both"/>
        <w:rPr>
          <w:szCs w:val="24"/>
          <w:highlight w:val="cyan"/>
        </w:rPr>
      </w:pPr>
    </w:p>
    <w:p w14:paraId="10B45452" w14:textId="77777777" w:rsidR="005724B8" w:rsidRPr="00CA2D6F" w:rsidRDefault="005724B8" w:rsidP="005724B8">
      <w:pPr>
        <w:widowControl w:val="0"/>
        <w:ind w:firstLine="709"/>
        <w:jc w:val="both"/>
        <w:rPr>
          <w:szCs w:val="24"/>
        </w:rPr>
      </w:pPr>
      <w:r w:rsidRPr="00CA2D6F">
        <w:rPr>
          <w:szCs w:val="24"/>
        </w:rPr>
        <w:t>В ходе аудита:</w:t>
      </w:r>
    </w:p>
    <w:p w14:paraId="71137EB7" w14:textId="77777777" w:rsidR="005724B8" w:rsidRPr="00CA2D6F" w:rsidRDefault="005724B8" w:rsidP="005724B8">
      <w:pPr>
        <w:ind w:firstLine="709"/>
        <w:jc w:val="both"/>
        <w:rPr>
          <w:color w:val="242424"/>
          <w:szCs w:val="24"/>
        </w:rPr>
      </w:pPr>
      <w:r w:rsidRPr="00CA2D6F">
        <w:rPr>
          <w:color w:val="242424"/>
          <w:szCs w:val="24"/>
        </w:rPr>
        <w:lastRenderedPageBreak/>
        <w:t>правильности оценки отложенных налоговых активов и отложенных налоговых обязательств;</w:t>
      </w:r>
    </w:p>
    <w:p w14:paraId="13F123C6" w14:textId="77777777" w:rsidR="005724B8" w:rsidRDefault="005724B8" w:rsidP="005724B8">
      <w:pPr>
        <w:ind w:firstLine="709"/>
        <w:jc w:val="both"/>
        <w:rPr>
          <w:szCs w:val="24"/>
        </w:rPr>
      </w:pPr>
      <w:r w:rsidRPr="00CA2D6F">
        <w:rPr>
          <w:color w:val="242424"/>
          <w:szCs w:val="24"/>
        </w:rPr>
        <w:t>правильности отражения в бухгалтерском учете отложенных налоговых активов и отложенных налоговых обязательств</w:t>
      </w:r>
      <w:r>
        <w:rPr>
          <w:color w:val="242424"/>
          <w:szCs w:val="24"/>
        </w:rPr>
        <w:t>,</w:t>
      </w:r>
      <w:r w:rsidRPr="006E765A">
        <w:rPr>
          <w:color w:val="242424"/>
          <w:szCs w:val="24"/>
        </w:rPr>
        <w:t xml:space="preserve"> </w:t>
      </w:r>
      <w:r>
        <w:rPr>
          <w:color w:val="242424"/>
          <w:szCs w:val="24"/>
        </w:rPr>
        <w:t>установлено, что х</w:t>
      </w:r>
      <w:r>
        <w:rPr>
          <w:szCs w:val="24"/>
        </w:rPr>
        <w:t>озяйственные операции, остатки по счетам бухгалтерского учета и раскрытия информации в бухгалтерской отчетности отсутствуют.</w:t>
      </w:r>
    </w:p>
    <w:p w14:paraId="24F62EFC" w14:textId="77777777" w:rsidR="00EF154D" w:rsidRDefault="00EF154D" w:rsidP="00EF154D">
      <w:pPr>
        <w:widowControl w:val="0"/>
        <w:jc w:val="both"/>
        <w:rPr>
          <w:szCs w:val="24"/>
          <w:highlight w:val="yellow"/>
        </w:rPr>
      </w:pPr>
    </w:p>
    <w:p w14:paraId="13753B0A" w14:textId="77777777" w:rsidR="00EF154D" w:rsidRDefault="00EF154D" w:rsidP="00EF154D">
      <w:pPr>
        <w:pStyle w:val="220"/>
        <w:jc w:val="center"/>
        <w:rPr>
          <w:i w:val="0"/>
          <w:iCs/>
          <w:smallCaps/>
          <w:szCs w:val="24"/>
          <w:lang w:val="ru-RU"/>
        </w:rPr>
      </w:pPr>
      <w:r>
        <w:rPr>
          <w:i w:val="0"/>
          <w:smallCaps/>
          <w:szCs w:val="24"/>
          <w:lang w:val="ru-RU"/>
        </w:rPr>
        <w:t>3.9. Аудит доходов и расходов будущих периодов</w:t>
      </w:r>
    </w:p>
    <w:p w14:paraId="136698AC" w14:textId="77777777" w:rsidR="00EF154D" w:rsidRDefault="00EF154D" w:rsidP="00EF154D">
      <w:pPr>
        <w:jc w:val="both"/>
        <w:rPr>
          <w:b/>
          <w:bCs/>
          <w:i/>
          <w:iCs/>
          <w:szCs w:val="24"/>
        </w:rPr>
      </w:pPr>
    </w:p>
    <w:p w14:paraId="61FBAE23" w14:textId="77777777" w:rsidR="00EF154D" w:rsidRPr="00CA2D6F" w:rsidRDefault="00EF154D" w:rsidP="00EF154D">
      <w:pPr>
        <w:ind w:firstLine="709"/>
        <w:jc w:val="both"/>
        <w:rPr>
          <w:szCs w:val="24"/>
        </w:rPr>
      </w:pPr>
      <w:r>
        <w:rPr>
          <w:szCs w:val="24"/>
        </w:rPr>
        <w:t>По результатам аудита доходов и расходов будущих периодов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0F5462A3" w14:textId="77777777" w:rsidR="00EF154D" w:rsidRDefault="00EF154D" w:rsidP="00EF154D">
      <w:pPr>
        <w:ind w:firstLine="709"/>
        <w:jc w:val="both"/>
        <w:rPr>
          <w:szCs w:val="24"/>
        </w:rPr>
      </w:pPr>
    </w:p>
    <w:p w14:paraId="3358CC99" w14:textId="77777777" w:rsidR="00EF154D" w:rsidRDefault="00EF154D" w:rsidP="00EF154D">
      <w:pPr>
        <w:pStyle w:val="220"/>
        <w:jc w:val="center"/>
        <w:rPr>
          <w:i w:val="0"/>
          <w:iCs/>
          <w:smallCaps/>
          <w:szCs w:val="24"/>
          <w:lang w:val="ru-RU"/>
        </w:rPr>
      </w:pPr>
      <w:r>
        <w:rPr>
          <w:i w:val="0"/>
          <w:smallCaps/>
          <w:szCs w:val="24"/>
          <w:lang w:val="ru-RU"/>
        </w:rPr>
        <w:t>3.10. Аудит формирования и использования резервов предстоящих платежей</w:t>
      </w:r>
    </w:p>
    <w:p w14:paraId="70ADEB10" w14:textId="77777777" w:rsidR="00EF154D" w:rsidRDefault="00EF154D" w:rsidP="00EF154D">
      <w:pPr>
        <w:tabs>
          <w:tab w:val="left" w:pos="993"/>
        </w:tabs>
        <w:ind w:firstLine="709"/>
        <w:jc w:val="both"/>
        <w:rPr>
          <w:szCs w:val="24"/>
          <w:highlight w:val="green"/>
        </w:rPr>
      </w:pPr>
    </w:p>
    <w:p w14:paraId="5B1FAAB7" w14:textId="77777777" w:rsidR="00EF154D" w:rsidRDefault="00EF154D" w:rsidP="00EF154D">
      <w:pPr>
        <w:ind w:firstLine="709"/>
        <w:jc w:val="both"/>
        <w:rPr>
          <w:szCs w:val="24"/>
        </w:rPr>
      </w:pPr>
      <w:r>
        <w:rPr>
          <w:color w:val="242424"/>
          <w:szCs w:val="24"/>
        </w:rPr>
        <w:t>Установлено, что х</w:t>
      </w:r>
      <w:r>
        <w:rPr>
          <w:szCs w:val="24"/>
        </w:rPr>
        <w:t>озяйственные операции, остатки по счетам бухгалтерского учета и раскрытия информации в бухгалтерской отчетности отсутствуют.</w:t>
      </w:r>
    </w:p>
    <w:p w14:paraId="68E50984" w14:textId="77777777" w:rsidR="00EF154D" w:rsidRDefault="00EF154D" w:rsidP="00EF154D">
      <w:pPr>
        <w:tabs>
          <w:tab w:val="left" w:pos="426"/>
          <w:tab w:val="left" w:pos="993"/>
        </w:tabs>
        <w:ind w:left="567"/>
        <w:jc w:val="both"/>
        <w:rPr>
          <w:szCs w:val="24"/>
          <w:highlight w:val="yellow"/>
        </w:rPr>
      </w:pPr>
    </w:p>
    <w:p w14:paraId="35AB0165" w14:textId="77777777" w:rsidR="00EF154D" w:rsidRPr="002D10A7" w:rsidRDefault="00EF154D" w:rsidP="00EF154D">
      <w:pPr>
        <w:pStyle w:val="220"/>
        <w:jc w:val="center"/>
        <w:rPr>
          <w:i w:val="0"/>
          <w:iCs/>
          <w:smallCaps/>
          <w:szCs w:val="24"/>
          <w:lang w:val="ru-RU"/>
        </w:rPr>
      </w:pPr>
      <w:r>
        <w:rPr>
          <w:i w:val="0"/>
          <w:smallCaps/>
          <w:szCs w:val="24"/>
          <w:lang w:val="ru-RU"/>
        </w:rPr>
        <w:t>3.11. Аудит финансовых результатов</w:t>
      </w:r>
    </w:p>
    <w:p w14:paraId="7C613D81" w14:textId="77777777" w:rsidR="00EF154D" w:rsidRDefault="00EF154D" w:rsidP="00EF154D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3.11.1. аудит доходов</w:t>
      </w:r>
    </w:p>
    <w:p w14:paraId="39817872" w14:textId="77777777" w:rsidR="00EF154D" w:rsidRDefault="00EF154D" w:rsidP="00EF154D">
      <w:pPr>
        <w:shd w:val="clear" w:color="auto" w:fill="FFFFFF"/>
        <w:spacing w:line="274" w:lineRule="exact"/>
        <w:ind w:firstLine="709"/>
        <w:jc w:val="both"/>
        <w:rPr>
          <w:szCs w:val="24"/>
        </w:rPr>
      </w:pPr>
    </w:p>
    <w:p w14:paraId="36F68D8C" w14:textId="77777777" w:rsidR="00EF154D" w:rsidRDefault="00EF154D" w:rsidP="00EF154D">
      <w:pPr>
        <w:shd w:val="clear" w:color="auto" w:fill="FFFFFF"/>
        <w:spacing w:line="274" w:lineRule="exact"/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2BA10F6C" w14:textId="77777777" w:rsidR="00EF154D" w:rsidRDefault="00EF154D" w:rsidP="00EF154D">
      <w:pPr>
        <w:shd w:val="clear" w:color="auto" w:fill="FFFFFF"/>
        <w:spacing w:line="274" w:lineRule="exact"/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доходов по текущей деятельности;</w:t>
      </w:r>
    </w:p>
    <w:p w14:paraId="5CD97AB9" w14:textId="77777777" w:rsidR="00EF154D" w:rsidRDefault="00EF154D" w:rsidP="00EF154D">
      <w:pPr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доходов по инвестиционной и финансовой деятельности, установлено, что по результатам аудита аудита доходов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1E45F8E8" w14:textId="77777777" w:rsidR="00EF154D" w:rsidRDefault="00EF154D" w:rsidP="00EF154D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</w:pPr>
    </w:p>
    <w:p w14:paraId="7D6A8CC2" w14:textId="77777777" w:rsidR="00EF154D" w:rsidRDefault="00EF154D" w:rsidP="00EF154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  <w:lang w:val="ru-RU"/>
        </w:rPr>
        <w:t>3.11.2. аудит расходов</w:t>
      </w:r>
    </w:p>
    <w:p w14:paraId="7BA6DC51" w14:textId="77777777" w:rsidR="00EF154D" w:rsidRDefault="00EF154D" w:rsidP="00EF154D">
      <w:pPr>
        <w:pStyle w:val="Style22"/>
        <w:widowControl/>
        <w:spacing w:line="240" w:lineRule="auto"/>
        <w:ind w:firstLine="567"/>
      </w:pPr>
    </w:p>
    <w:p w14:paraId="4B5F1AB8" w14:textId="77777777" w:rsidR="00EF154D" w:rsidRDefault="00EF154D" w:rsidP="00EF154D">
      <w:pPr>
        <w:shd w:val="clear" w:color="auto" w:fill="FFFFFF"/>
        <w:spacing w:line="274" w:lineRule="exact"/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1A90D219" w14:textId="77777777" w:rsidR="00EF154D" w:rsidRDefault="00EF154D" w:rsidP="00EF154D">
      <w:pPr>
        <w:shd w:val="clear" w:color="auto" w:fill="FFFFFF"/>
        <w:spacing w:line="274" w:lineRule="exact"/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расходов по текущей деятельности;</w:t>
      </w:r>
    </w:p>
    <w:p w14:paraId="40D8C6F9" w14:textId="77777777" w:rsidR="00EF154D" w:rsidRDefault="00EF154D" w:rsidP="00EF154D">
      <w:pPr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расходов по инвестиционной и финансовой деятельности, установлено, что</w:t>
      </w:r>
      <w:r w:rsidRPr="00821D99">
        <w:rPr>
          <w:szCs w:val="24"/>
        </w:rPr>
        <w:t xml:space="preserve"> </w:t>
      </w:r>
      <w:r>
        <w:rPr>
          <w:szCs w:val="24"/>
        </w:rPr>
        <w:t>по результатам аудита расходов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575619A5" w14:textId="77777777" w:rsidR="00EF154D" w:rsidRDefault="00EF154D" w:rsidP="00EF154D">
      <w:pPr>
        <w:pStyle w:val="220"/>
        <w:jc w:val="center"/>
        <w:rPr>
          <w:i w:val="0"/>
          <w:smallCaps/>
          <w:szCs w:val="24"/>
          <w:lang w:val="ru-RU"/>
        </w:rPr>
      </w:pPr>
    </w:p>
    <w:p w14:paraId="1D22AAF5" w14:textId="77777777" w:rsidR="00EF154D" w:rsidRDefault="00EF154D" w:rsidP="00EF154D">
      <w:pPr>
        <w:pStyle w:val="220"/>
        <w:jc w:val="center"/>
        <w:rPr>
          <w:i w:val="0"/>
          <w:smallCaps/>
          <w:szCs w:val="24"/>
          <w:lang w:val="ru-RU"/>
        </w:rPr>
      </w:pPr>
    </w:p>
    <w:p w14:paraId="56052E94" w14:textId="77777777" w:rsidR="00EF154D" w:rsidRPr="002D10A7" w:rsidRDefault="00EF154D" w:rsidP="00EF154D">
      <w:pPr>
        <w:pStyle w:val="220"/>
        <w:jc w:val="center"/>
        <w:rPr>
          <w:i w:val="0"/>
          <w:iCs/>
          <w:smallCaps/>
          <w:szCs w:val="24"/>
          <w:lang w:val="ru-RU"/>
        </w:rPr>
      </w:pPr>
      <w:r>
        <w:rPr>
          <w:i w:val="0"/>
          <w:smallCaps/>
          <w:szCs w:val="24"/>
          <w:lang w:val="ru-RU"/>
        </w:rPr>
        <w:t>3.12. Аудит собственного капитала</w:t>
      </w:r>
    </w:p>
    <w:p w14:paraId="1FD8B8BD" w14:textId="77777777" w:rsidR="00EF154D" w:rsidRDefault="00EF154D" w:rsidP="00EF154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В ходе аудита:</w:t>
      </w:r>
    </w:p>
    <w:p w14:paraId="5833DD63" w14:textId="77777777" w:rsidR="00EF154D" w:rsidRDefault="00EF154D" w:rsidP="00EF154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хозяйственных операций по формированию и изменению уставного фонда;</w:t>
      </w:r>
    </w:p>
    <w:p w14:paraId="58C0F7AE" w14:textId="77777777" w:rsidR="00EF154D" w:rsidRDefault="00EF154D" w:rsidP="00EF154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правильности отражения в бухгалтерском учете хозяйственных операций по формированию и использованию резервного и добавочного фондов;</w:t>
      </w:r>
    </w:p>
    <w:p w14:paraId="7DEAAA72" w14:textId="77777777" w:rsidR="005724B8" w:rsidRPr="009B7A27" w:rsidRDefault="00EF154D" w:rsidP="00EF154D">
      <w:pPr>
        <w:ind w:firstLine="709"/>
        <w:jc w:val="both"/>
        <w:rPr>
          <w:szCs w:val="24"/>
        </w:rPr>
        <w:sectPr w:rsidR="005724B8" w:rsidRPr="009B7A27" w:rsidSect="004E2594">
          <w:footerReference w:type="default" r:id="rId14"/>
          <w:pgSz w:w="11906" w:h="16838"/>
          <w:pgMar w:top="851" w:right="566" w:bottom="1440" w:left="1133" w:header="720" w:footer="720" w:gutter="0"/>
          <w:cols w:space="720"/>
          <w:noEndnote/>
          <w:titlePg/>
          <w:docGrid w:linePitch="326"/>
        </w:sectPr>
      </w:pPr>
      <w:r>
        <w:rPr>
          <w:szCs w:val="24"/>
        </w:rPr>
        <w:t>правильности отражения в бухгалтерском учете хозяйственных операций по формированию и использованию нераспределенной прибыли (непокрытого убытка) установлено, что по результатам аудита собственного капитала существенных нарушений, которые могут привести к существенным искажениям бухгалтерской отчетности, не обнаружено</w:t>
      </w:r>
      <w:r>
        <w:t>.</w:t>
      </w:r>
    </w:p>
    <w:p w14:paraId="27537216" w14:textId="3686DFC3" w:rsidR="005724B8" w:rsidRDefault="005724B8" w:rsidP="005724B8">
      <w:pPr>
        <w:shd w:val="clear" w:color="auto" w:fill="FFFFFF"/>
        <w:spacing w:line="274" w:lineRule="exact"/>
        <w:ind w:firstLine="567"/>
        <w:jc w:val="center"/>
        <w:rPr>
          <w:iCs/>
          <w:smallCaps/>
        </w:rPr>
      </w:pPr>
      <w:r>
        <w:rPr>
          <w:iCs/>
          <w:smallCaps/>
        </w:rPr>
        <w:lastRenderedPageBreak/>
        <w:t>3.13. Аудит показателей бухгалтерской отчетности</w:t>
      </w:r>
    </w:p>
    <w:p w14:paraId="474C7BE6" w14:textId="77777777" w:rsidR="005724B8" w:rsidRDefault="005724B8" w:rsidP="005724B8">
      <w:pPr>
        <w:ind w:firstLine="567"/>
        <w:jc w:val="both"/>
      </w:pPr>
    </w:p>
    <w:p w14:paraId="5C3A1273" w14:textId="77777777" w:rsidR="005724B8" w:rsidRDefault="005724B8" w:rsidP="005724B8">
      <w:pPr>
        <w:ind w:firstLine="709"/>
        <w:jc w:val="both"/>
      </w:pPr>
      <w:r>
        <w:t>В ходе аудита:</w:t>
      </w:r>
    </w:p>
    <w:p w14:paraId="3AE2B532" w14:textId="77777777" w:rsidR="005724B8" w:rsidRDefault="005724B8" w:rsidP="005724B8">
      <w:pPr>
        <w:ind w:firstLine="709"/>
        <w:jc w:val="both"/>
      </w:pPr>
      <w:r>
        <w:t>тождественности показателей аналитического и синтетического учета и показателей бухгалтерской отчетности;</w:t>
      </w:r>
    </w:p>
    <w:p w14:paraId="264E1CD4" w14:textId="77777777" w:rsidR="005724B8" w:rsidRDefault="005724B8" w:rsidP="005724B8">
      <w:pPr>
        <w:ind w:firstLine="709"/>
        <w:jc w:val="both"/>
      </w:pPr>
      <w:r>
        <w:t>правильности классификации долгосрочных и краткосрочных активов и обязательств аудируемого лица;</w:t>
      </w:r>
    </w:p>
    <w:p w14:paraId="1DB4A671" w14:textId="77777777" w:rsidR="005724B8" w:rsidRDefault="005724B8" w:rsidP="005724B8">
      <w:pPr>
        <w:ind w:firstLine="709"/>
        <w:jc w:val="both"/>
      </w:pPr>
      <w:r>
        <w:t>достоверности начальных и сопоставимых данных в бухгалтерской отчетности;</w:t>
      </w:r>
    </w:p>
    <w:p w14:paraId="36620415" w14:textId="77777777" w:rsidR="005724B8" w:rsidRDefault="005724B8" w:rsidP="005724B8">
      <w:pPr>
        <w:ind w:firstLine="709"/>
        <w:jc w:val="both"/>
      </w:pPr>
      <w:r>
        <w:t>правильности раскрытия информации в примечаниях к бухгалтерской отчетности;</w:t>
      </w:r>
    </w:p>
    <w:p w14:paraId="69437AF5" w14:textId="77777777" w:rsidR="005724B8" w:rsidRDefault="005724B8" w:rsidP="005724B8">
      <w:pPr>
        <w:ind w:firstLine="709"/>
        <w:jc w:val="both"/>
      </w:pPr>
      <w:r>
        <w:t>анализ показателей бухгалтерской отчетности;</w:t>
      </w:r>
    </w:p>
    <w:p w14:paraId="5CD10755" w14:textId="77777777" w:rsidR="005724B8" w:rsidRDefault="005724B8" w:rsidP="005724B8">
      <w:pPr>
        <w:ind w:firstLine="709"/>
        <w:jc w:val="both"/>
      </w:pPr>
      <w:r>
        <w:t>оценка обоснованности подготовки бухгалтерской отчетности, исходя из допущения о непрерывности деятельности аудируемого лица;</w:t>
      </w:r>
    </w:p>
    <w:p w14:paraId="5A132B28" w14:textId="77777777" w:rsidR="005724B8" w:rsidRPr="00821D99" w:rsidRDefault="005724B8" w:rsidP="005724B8">
      <w:pPr>
        <w:ind w:firstLine="709"/>
        <w:jc w:val="both"/>
        <w:rPr>
          <w:rStyle w:val="word-wrapper"/>
          <w:color w:val="242424"/>
        </w:rPr>
      </w:pPr>
      <w:r w:rsidRPr="00821D99">
        <w:rPr>
          <w:rStyle w:val="word-wrapper"/>
          <w:color w:val="242424"/>
        </w:rPr>
        <w:t>оценка влияния фактов несоблюдения аудируемым лицом законодательства об охране окружающей среды (при их выявлении) на бухгалтерскую и (или) финансовую отчетность;</w:t>
      </w:r>
    </w:p>
    <w:p w14:paraId="2C6B9139" w14:textId="77777777" w:rsidR="005724B8" w:rsidRDefault="005724B8" w:rsidP="005724B8">
      <w:pPr>
        <w:ind w:firstLine="709"/>
        <w:jc w:val="both"/>
      </w:pPr>
      <w:r>
        <w:t>анализ событий, произошедших после отчетной даты</w:t>
      </w:r>
      <w:r w:rsidRPr="00821D99">
        <w:t xml:space="preserve"> </w:t>
      </w:r>
      <w:r>
        <w:t>установлено, что</w:t>
      </w:r>
      <w:r w:rsidRPr="00821D99">
        <w:t xml:space="preserve"> </w:t>
      </w:r>
      <w:r>
        <w:t xml:space="preserve">по результатам аудита показателей бухгалтерской отчетности, которые могут привести к существенным искажениям бухгалтерской отчетности, не обнаружено. </w:t>
      </w:r>
    </w:p>
    <w:p w14:paraId="35AEFC91" w14:textId="77777777" w:rsidR="003427AA" w:rsidRDefault="003427AA" w:rsidP="005724B8">
      <w:pPr>
        <w:shd w:val="clear" w:color="auto" w:fill="FFFFFF"/>
        <w:spacing w:line="274" w:lineRule="exact"/>
        <w:ind w:firstLine="709"/>
        <w:jc w:val="both"/>
        <w:rPr>
          <w:b/>
          <w:i/>
        </w:rPr>
      </w:pPr>
    </w:p>
    <w:p w14:paraId="151C1DBF" w14:textId="77777777" w:rsidR="005724B8" w:rsidRDefault="005724B8" w:rsidP="005724B8">
      <w:pPr>
        <w:shd w:val="clear" w:color="auto" w:fill="FFFFFF"/>
        <w:spacing w:line="274" w:lineRule="exact"/>
        <w:ind w:firstLine="709"/>
        <w:jc w:val="both"/>
        <w:rPr>
          <w:b/>
          <w:i/>
        </w:rPr>
      </w:pPr>
      <w:r>
        <w:rPr>
          <w:b/>
          <w:i/>
        </w:rPr>
        <w:t>Способность организации продолжать свою деятельность непрерывно</w:t>
      </w:r>
    </w:p>
    <w:p w14:paraId="72ADDE68" w14:textId="77777777" w:rsidR="005724B8" w:rsidRDefault="005724B8" w:rsidP="005724B8">
      <w:pPr>
        <w:shd w:val="clear" w:color="auto" w:fill="FFFFFF"/>
        <w:spacing w:line="274" w:lineRule="exact"/>
        <w:ind w:firstLine="709"/>
        <w:jc w:val="both"/>
      </w:pPr>
    </w:p>
    <w:p w14:paraId="133A3A90" w14:textId="77777777" w:rsidR="005724B8" w:rsidRDefault="005724B8" w:rsidP="005724B8">
      <w:pPr>
        <w:shd w:val="clear" w:color="auto" w:fill="FFFFFF"/>
        <w:spacing w:line="274" w:lineRule="exact"/>
        <w:ind w:firstLine="709"/>
        <w:jc w:val="both"/>
        <w:rPr>
          <w:b/>
          <w:i/>
        </w:rPr>
      </w:pPr>
      <w:r>
        <w:t>Общество, подготовив индивидуальную бухгалтерскую отчетность в соответствии с установленными законодательством требованиями, самостоятельно оценило свою способность продолжать непрерывную деятельность.</w:t>
      </w:r>
    </w:p>
    <w:p w14:paraId="3BE566AD" w14:textId="77777777" w:rsidR="005724B8" w:rsidRDefault="005724B8" w:rsidP="005724B8">
      <w:pPr>
        <w:ind w:firstLine="709"/>
        <w:jc w:val="both"/>
      </w:pPr>
      <w:r>
        <w:t>При составлении индивидуальной бухгалтерской отчетности общество исходило из того, что будет продолжать свою финансово-хозяйственную деятельность не менее одного года, следующего за отчетным периодом. При этом у него отсутствуют намерения и потребность в ликвидации или существенном сокращении финансово-хозяйственной деятельности и соответственно его обязательства будут исполняться в установленном порядке.</w:t>
      </w:r>
    </w:p>
    <w:p w14:paraId="6AA0D5CF" w14:textId="77777777" w:rsidR="005724B8" w:rsidRDefault="005724B8" w:rsidP="005724B8">
      <w:pPr>
        <w:ind w:firstLine="709"/>
        <w:jc w:val="both"/>
        <w:rPr>
          <w:iCs/>
        </w:rPr>
      </w:pPr>
      <w:r>
        <w:rPr>
          <w:iCs/>
        </w:rPr>
        <w:t>В процессе аудита произведена оценка обоснованности подготовки обществом индивидуальной бухгалтерской отчетности, исходя из допущения о непрерывности деятельности.</w:t>
      </w:r>
    </w:p>
    <w:p w14:paraId="373753AC" w14:textId="77777777" w:rsidR="005724B8" w:rsidRDefault="005724B8" w:rsidP="005724B8">
      <w:pPr>
        <w:ind w:firstLine="709"/>
        <w:jc w:val="both"/>
        <w:rPr>
          <w:iCs/>
        </w:rPr>
      </w:pPr>
      <w:r>
        <w:rPr>
          <w:iCs/>
        </w:rPr>
        <w:t xml:space="preserve">В связи с этим, рассмотрены существующие риски и условные факты хозяйственной </w:t>
      </w:r>
      <w:r>
        <w:t>деятельности</w:t>
      </w:r>
      <w:r>
        <w:rPr>
          <w:iCs/>
        </w:rPr>
        <w:t xml:space="preserve">, а также события, которые могли бы поставить под сомнение обоснованность допущения о непрерывности деятельности общества. </w:t>
      </w:r>
    </w:p>
    <w:p w14:paraId="6091AF6B" w14:textId="77777777" w:rsidR="005724B8" w:rsidRDefault="005724B8" w:rsidP="005724B8">
      <w:pPr>
        <w:ind w:firstLine="709"/>
        <w:jc w:val="both"/>
        <w:rPr>
          <w:rFonts w:ascii="Arial" w:hAnsi="Arial" w:cs="Arial"/>
          <w:iCs/>
          <w:color w:val="FF0000"/>
        </w:rPr>
      </w:pPr>
      <w:r>
        <w:rPr>
          <w:iCs/>
        </w:rPr>
        <w:t>В процессе аудита рассмотрена вся совокупность фактов, оказывающих и (или) способных оказать влияние на возможность общества продолжать финансово-хозяйственную деятельность и исполнять свои обязательства в течение как минимум ближайших 12 месяцев, следующих за отчетным периодом</w:t>
      </w:r>
      <w:r>
        <w:rPr>
          <w:iCs/>
          <w:color w:val="FF0000"/>
        </w:rPr>
        <w:t>.</w:t>
      </w:r>
    </w:p>
    <w:p w14:paraId="50039614" w14:textId="77777777" w:rsidR="005724B8" w:rsidRDefault="005724B8" w:rsidP="005724B8">
      <w:pPr>
        <w:shd w:val="clear" w:color="auto" w:fill="FFFFFF"/>
        <w:spacing w:line="274" w:lineRule="exact"/>
        <w:ind w:firstLine="709"/>
        <w:jc w:val="both"/>
        <w:rPr>
          <w:color w:val="FF0000"/>
          <w:highlight w:val="yellow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725"/>
        <w:gridCol w:w="266"/>
        <w:gridCol w:w="4117"/>
        <w:gridCol w:w="529"/>
        <w:gridCol w:w="913"/>
        <w:gridCol w:w="646"/>
        <w:gridCol w:w="522"/>
        <w:gridCol w:w="447"/>
        <w:gridCol w:w="447"/>
        <w:gridCol w:w="470"/>
        <w:gridCol w:w="470"/>
        <w:gridCol w:w="236"/>
      </w:tblGrid>
      <w:tr w:rsidR="005724B8" w14:paraId="2E10078A" w14:textId="77777777" w:rsidTr="00D36327">
        <w:trPr>
          <w:trHeight w:val="285"/>
        </w:trPr>
        <w:tc>
          <w:tcPr>
            <w:tcW w:w="9788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4A160EC" w14:textId="77777777" w:rsidR="005724B8" w:rsidRDefault="005724B8" w:rsidP="00D36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Результаты расчета коэффициентов платежеспособности субъекта хозяйствования</w:t>
            </w:r>
          </w:p>
        </w:tc>
      </w:tr>
      <w:tr w:rsidR="005724B8" w14:paraId="26FFCE1E" w14:textId="77777777" w:rsidTr="00D36327">
        <w:trPr>
          <w:trHeight w:val="285"/>
        </w:trPr>
        <w:tc>
          <w:tcPr>
            <w:tcW w:w="72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7FE0FC0" w14:textId="77777777" w:rsidR="005724B8" w:rsidRDefault="005724B8" w:rsidP="00D36327">
            <w:r>
              <w:t> </w:t>
            </w:r>
          </w:p>
        </w:tc>
        <w:tc>
          <w:tcPr>
            <w:tcW w:w="8357" w:type="dxa"/>
            <w:gridSpan w:val="9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8AF11B1" w14:textId="77777777" w:rsidR="005724B8" w:rsidRDefault="005724B8" w:rsidP="00D36327">
            <w:r>
              <w:t xml:space="preserve"> </w:t>
            </w:r>
          </w:p>
        </w:tc>
        <w:tc>
          <w:tcPr>
            <w:tcW w:w="4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F467E14" w14:textId="77777777" w:rsidR="005724B8" w:rsidRDefault="005724B8" w:rsidP="00D36327">
            <w: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E5FA9BF" w14:textId="77777777" w:rsidR="005724B8" w:rsidRDefault="005724B8" w:rsidP="00D36327">
            <w:r>
              <w:t> </w:t>
            </w:r>
          </w:p>
        </w:tc>
      </w:tr>
      <w:tr w:rsidR="005724B8" w14:paraId="56F917D0" w14:textId="77777777" w:rsidTr="00D36327">
        <w:trPr>
          <w:trHeight w:val="285"/>
        </w:trPr>
        <w:tc>
          <w:tcPr>
            <w:tcW w:w="72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E93248C" w14:textId="77777777" w:rsidR="005724B8" w:rsidRDefault="005724B8" w:rsidP="00D36327">
            <w:r>
              <w:t> </w:t>
            </w:r>
          </w:p>
        </w:tc>
        <w:tc>
          <w:tcPr>
            <w:tcW w:w="8357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14:paraId="2DEDEBEC" w14:textId="77777777" w:rsidR="005724B8" w:rsidRDefault="005724B8" w:rsidP="00D3632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1B808724" w14:textId="77777777" w:rsidR="005724B8" w:rsidRDefault="005724B8" w:rsidP="00D36327">
            <w: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CCD31B8" w14:textId="77777777" w:rsidR="005724B8" w:rsidRDefault="005724B8" w:rsidP="00D36327">
            <w:r>
              <w:t> </w:t>
            </w:r>
          </w:p>
        </w:tc>
      </w:tr>
      <w:tr w:rsidR="005724B8" w14:paraId="5BA6A33D" w14:textId="77777777" w:rsidTr="00D36327">
        <w:trPr>
          <w:trHeight w:val="285"/>
        </w:trPr>
        <w:tc>
          <w:tcPr>
            <w:tcW w:w="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D137AB4" w14:textId="77777777" w:rsidR="005724B8" w:rsidRDefault="005724B8" w:rsidP="00D36327">
            <w: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5F5713B2" w14:textId="77777777" w:rsidR="005724B8" w:rsidRDefault="005724B8" w:rsidP="00D36327">
            <w:r>
              <w:t> </w:t>
            </w:r>
          </w:p>
        </w:tc>
        <w:tc>
          <w:tcPr>
            <w:tcW w:w="4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A9B785F" w14:textId="77777777" w:rsidR="005724B8" w:rsidRDefault="005724B8" w:rsidP="00D363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по состоянию</w:t>
            </w:r>
          </w:p>
        </w:tc>
        <w:tc>
          <w:tcPr>
            <w:tcW w:w="208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9658CC9" w14:textId="77777777" w:rsidR="005724B8" w:rsidRDefault="005724B8" w:rsidP="00D3632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31 декабря 2022 </w:t>
            </w: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7D6BE4E" w14:textId="77777777" w:rsidR="005724B8" w:rsidRDefault="005724B8" w:rsidP="00D36327">
            <w:pPr>
              <w:rPr>
                <w:b/>
                <w:sz w:val="22"/>
                <w:szCs w:val="22"/>
              </w:rPr>
            </w:pPr>
            <w:r>
              <w:t> </w:t>
            </w:r>
            <w:r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44F9485" w14:textId="77777777" w:rsidR="005724B8" w:rsidRDefault="005724B8" w:rsidP="00D36327">
            <w:r>
              <w:t> 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C019885" w14:textId="77777777" w:rsidR="005724B8" w:rsidRDefault="005724B8" w:rsidP="00D36327">
            <w:r>
              <w:t> </w:t>
            </w:r>
          </w:p>
        </w:tc>
        <w:tc>
          <w:tcPr>
            <w:tcW w:w="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444F6DE" w14:textId="77777777" w:rsidR="005724B8" w:rsidRDefault="005724B8" w:rsidP="00D36327">
            <w:r>
              <w:t> </w:t>
            </w:r>
          </w:p>
        </w:tc>
        <w:tc>
          <w:tcPr>
            <w:tcW w:w="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4BF603E" w14:textId="77777777" w:rsidR="005724B8" w:rsidRDefault="005724B8" w:rsidP="00D36327">
            <w: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CDBE9D7" w14:textId="77777777" w:rsidR="005724B8" w:rsidRDefault="005724B8" w:rsidP="00D36327">
            <w:r>
              <w:t> </w:t>
            </w:r>
          </w:p>
        </w:tc>
      </w:tr>
      <w:tr w:rsidR="005724B8" w14:paraId="726C20FB" w14:textId="77777777" w:rsidTr="00D36327">
        <w:trPr>
          <w:trHeight w:val="285"/>
        </w:trPr>
        <w:tc>
          <w:tcPr>
            <w:tcW w:w="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22D1359A" w14:textId="77777777" w:rsidR="005724B8" w:rsidRDefault="005724B8" w:rsidP="00D36327">
            <w: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4F0211A3" w14:textId="77777777" w:rsidR="005724B8" w:rsidRDefault="005724B8" w:rsidP="00D36327">
            <w:r>
              <w:t> </w:t>
            </w:r>
          </w:p>
        </w:tc>
        <w:tc>
          <w:tcPr>
            <w:tcW w:w="41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1D6B7900" w14:textId="77777777" w:rsidR="005724B8" w:rsidRDefault="005724B8" w:rsidP="00D36327">
            <w:r>
              <w:t> </w:t>
            </w:r>
          </w:p>
        </w:tc>
        <w:tc>
          <w:tcPr>
            <w:tcW w:w="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F0DC639" w14:textId="77777777" w:rsidR="005724B8" w:rsidRDefault="005724B8" w:rsidP="00D36327">
            <w:r>
              <w:t> </w:t>
            </w:r>
          </w:p>
        </w:tc>
        <w:tc>
          <w:tcPr>
            <w:tcW w:w="9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E7A4EA7" w14:textId="77777777" w:rsidR="005724B8" w:rsidRDefault="005724B8" w:rsidP="00D36327">
            <w:r>
              <w:t> 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5281D43" w14:textId="77777777" w:rsidR="005724B8" w:rsidRDefault="005724B8" w:rsidP="00D36327">
            <w:r>
              <w:t> </w:t>
            </w: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6EF7367B" w14:textId="77777777" w:rsidR="005724B8" w:rsidRDefault="005724B8" w:rsidP="00D36327">
            <w:r>
              <w:t> 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1CF1EDCB" w14:textId="77777777" w:rsidR="005724B8" w:rsidRDefault="005724B8" w:rsidP="00D36327">
            <w:r>
              <w:t> </w:t>
            </w:r>
          </w:p>
        </w:tc>
        <w:tc>
          <w:tcPr>
            <w:tcW w:w="4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83C47D0" w14:textId="77777777" w:rsidR="005724B8" w:rsidRDefault="005724B8" w:rsidP="00D36327">
            <w:r>
              <w:t> </w:t>
            </w:r>
          </w:p>
        </w:tc>
        <w:tc>
          <w:tcPr>
            <w:tcW w:w="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0B9B997C" w14:textId="77777777" w:rsidR="005724B8" w:rsidRDefault="005724B8" w:rsidP="00D36327">
            <w:r>
              <w:t> </w:t>
            </w:r>
          </w:p>
        </w:tc>
        <w:tc>
          <w:tcPr>
            <w:tcW w:w="4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6B5BCFE2" w14:textId="77777777" w:rsidR="005724B8" w:rsidRDefault="005724B8" w:rsidP="00D36327">
            <w: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14:paraId="3C4306E4" w14:textId="77777777" w:rsidR="005724B8" w:rsidRDefault="005724B8" w:rsidP="00D36327">
            <w:r>
              <w:t> </w:t>
            </w:r>
          </w:p>
        </w:tc>
      </w:tr>
      <w:tr w:rsidR="005724B8" w14:paraId="6E86753A" w14:textId="77777777" w:rsidTr="00D36327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A3A51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F618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CA0D4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начало периода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2C201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63CC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Нормативное значение коэффициента</w:t>
            </w:r>
          </w:p>
        </w:tc>
      </w:tr>
      <w:tr w:rsidR="005724B8" w14:paraId="14126EB4" w14:textId="77777777" w:rsidTr="00D36327">
        <w:trPr>
          <w:trHeight w:val="285"/>
        </w:trPr>
        <w:tc>
          <w:tcPr>
            <w:tcW w:w="7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C3665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9225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3391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4F5E7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808C" w14:textId="77777777" w:rsidR="005724B8" w:rsidRDefault="005724B8" w:rsidP="00D363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24B8" w14:paraId="008E3354" w14:textId="77777777" w:rsidTr="00D36327">
        <w:trPr>
          <w:trHeight w:val="825"/>
        </w:trPr>
        <w:tc>
          <w:tcPr>
            <w:tcW w:w="7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D9BD3" w14:textId="77777777" w:rsidR="005724B8" w:rsidRDefault="005724B8" w:rsidP="00D36327">
            <w:pPr>
              <w:jc w:val="center"/>
            </w:pPr>
            <w:r>
              <w:lastRenderedPageBreak/>
              <w:t>1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BFBC7A" w14:textId="77777777" w:rsidR="005724B8" w:rsidRDefault="005724B8" w:rsidP="00D36327">
            <w:r>
              <w:t>Коэффициент текущей ликвидности (К</w:t>
            </w:r>
            <w:r>
              <w:rPr>
                <w:vertAlign w:val="subscript"/>
              </w:rPr>
              <w:t>1</w:t>
            </w:r>
            <w:r>
              <w:t>):   стр.290/стр.690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AE7175" w14:textId="77777777" w:rsidR="005724B8" w:rsidRDefault="003C6972" w:rsidP="00D36327">
            <w:pPr>
              <w:jc w:val="center"/>
            </w:pPr>
            <w:r>
              <w:t>0</w:t>
            </w:r>
            <w:r w:rsidR="005724B8">
              <w:t>,</w:t>
            </w:r>
            <w:r>
              <w:t>90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74366E1" w14:textId="77777777" w:rsidR="005724B8" w:rsidRDefault="00EF154D" w:rsidP="00D36327">
            <w:pPr>
              <w:jc w:val="center"/>
            </w:pPr>
            <w:r>
              <w:t>1,19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8342" w14:textId="77777777" w:rsidR="005724B8" w:rsidRDefault="005724B8" w:rsidP="00D36327">
            <w:pPr>
              <w:jc w:val="center"/>
            </w:pPr>
            <w:r>
              <w:t>K1&gt;=1,3</w:t>
            </w:r>
          </w:p>
        </w:tc>
      </w:tr>
      <w:tr w:rsidR="005724B8" w14:paraId="0A9B6A83" w14:textId="77777777" w:rsidTr="00D36327">
        <w:trPr>
          <w:trHeight w:val="990"/>
        </w:trPr>
        <w:tc>
          <w:tcPr>
            <w:tcW w:w="7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3C167" w14:textId="77777777" w:rsidR="005724B8" w:rsidRDefault="005724B8" w:rsidP="00D36327">
            <w:pPr>
              <w:jc w:val="center"/>
            </w:pPr>
            <w:r>
              <w:t>2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F8CD9" w14:textId="77777777" w:rsidR="005724B8" w:rsidRDefault="005724B8" w:rsidP="00D36327">
            <w:r>
              <w:t>Коэффициент обеспеченности собственными оборотными средствами (К</w:t>
            </w:r>
            <w:r>
              <w:rPr>
                <w:vertAlign w:val="subscript"/>
              </w:rPr>
              <w:t>2</w:t>
            </w:r>
            <w:r>
              <w:t>):                         (стр.490+стр.590-стр.190)/стр.290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B2C82" w14:textId="77777777" w:rsidR="005724B8" w:rsidRDefault="00EF154D" w:rsidP="00D36327">
            <w:pPr>
              <w:jc w:val="center"/>
            </w:pPr>
            <w:r>
              <w:t>-0,11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2276299" w14:textId="77777777" w:rsidR="005724B8" w:rsidRDefault="005724B8" w:rsidP="00D36327">
            <w:pPr>
              <w:jc w:val="center"/>
            </w:pPr>
            <w:r>
              <w:t>0,</w:t>
            </w:r>
            <w:r w:rsidR="00EF154D">
              <w:t>16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E6CAA" w14:textId="77777777" w:rsidR="005724B8" w:rsidRDefault="005724B8" w:rsidP="00D36327">
            <w:pPr>
              <w:jc w:val="center"/>
            </w:pPr>
            <w:r>
              <w:t>K2&gt;=0,2</w:t>
            </w:r>
          </w:p>
        </w:tc>
      </w:tr>
      <w:tr w:rsidR="005724B8" w14:paraId="230DD1BC" w14:textId="77777777" w:rsidTr="00D36327">
        <w:trPr>
          <w:trHeight w:val="915"/>
        </w:trPr>
        <w:tc>
          <w:tcPr>
            <w:tcW w:w="7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1D246" w14:textId="77777777" w:rsidR="005724B8" w:rsidRDefault="005724B8" w:rsidP="00D36327">
            <w:pPr>
              <w:jc w:val="center"/>
            </w:pPr>
            <w:r>
              <w:t>3</w:t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C811F" w14:textId="77777777" w:rsidR="005724B8" w:rsidRDefault="005724B8" w:rsidP="00D36327">
            <w:r>
              <w:t>Коэффициент обеспеченности финансовых обязательств активами (К3) :           (стр.690+стр.590)/стр.300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27D38" w14:textId="77777777" w:rsidR="005724B8" w:rsidRDefault="005724B8" w:rsidP="00D36327">
            <w:pPr>
              <w:jc w:val="center"/>
            </w:pPr>
            <w:r>
              <w:t>0,20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6BAA9F5" w14:textId="77777777" w:rsidR="005724B8" w:rsidRDefault="00EF154D" w:rsidP="00D36327">
            <w:pPr>
              <w:jc w:val="center"/>
            </w:pPr>
            <w:r>
              <w:t>0,52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16E2F6" w14:textId="77777777" w:rsidR="005724B8" w:rsidRDefault="005724B8" w:rsidP="00D36327">
            <w:pPr>
              <w:jc w:val="center"/>
            </w:pPr>
            <w:r>
              <w:t xml:space="preserve"> К3 &lt;= 0,85</w:t>
            </w:r>
          </w:p>
        </w:tc>
      </w:tr>
    </w:tbl>
    <w:p w14:paraId="6433CF05" w14:textId="77777777" w:rsidR="005724B8" w:rsidRDefault="005724B8" w:rsidP="005724B8">
      <w:pPr>
        <w:tabs>
          <w:tab w:val="left" w:pos="540"/>
        </w:tabs>
        <w:ind w:firstLine="709"/>
        <w:jc w:val="both"/>
      </w:pPr>
    </w:p>
    <w:p w14:paraId="3299D5B9" w14:textId="77777777" w:rsidR="005724B8" w:rsidRDefault="005724B8" w:rsidP="005724B8">
      <w:pPr>
        <w:tabs>
          <w:tab w:val="left" w:pos="540"/>
        </w:tabs>
        <w:ind w:firstLine="709"/>
        <w:jc w:val="both"/>
      </w:pPr>
      <w:r>
        <w:t>Расчет проведен в соответствии с Инструкцией о порядке расчета коэффициентов платежеспособности и проведения анализа финансового состояния и платежеспособности субъектов хозяйствования, утвержденной постановлением Министерства финансов Республики Беларусь, Министерства экономики Республики Беларусь от 27.12.2011 г. № 140/206 (с изменениями и дополнениями).</w:t>
      </w:r>
    </w:p>
    <w:p w14:paraId="52A8EB0E" w14:textId="77777777" w:rsidR="005724B8" w:rsidRDefault="005724B8" w:rsidP="005724B8">
      <w:pPr>
        <w:ind w:firstLine="709"/>
        <w:jc w:val="both"/>
        <w:rPr>
          <w:b/>
        </w:rPr>
      </w:pPr>
      <w:r>
        <w:rPr>
          <w:rFonts w:cs="Arial"/>
          <w:iCs/>
        </w:rPr>
        <w:t xml:space="preserve">Коэффициент текущей ликвидности </w:t>
      </w:r>
      <w:r>
        <w:t>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</w:t>
      </w:r>
      <w:r>
        <w:rPr>
          <w:b/>
        </w:rPr>
        <w:t>.</w:t>
      </w:r>
    </w:p>
    <w:p w14:paraId="354E518D" w14:textId="77777777" w:rsidR="005724B8" w:rsidRDefault="005724B8" w:rsidP="005724B8">
      <w:pPr>
        <w:ind w:firstLine="709"/>
        <w:jc w:val="both"/>
        <w:rPr>
          <w:iCs/>
        </w:rPr>
      </w:pPr>
      <w:r>
        <w:rPr>
          <w:iCs/>
        </w:rPr>
        <w:t xml:space="preserve">Коэффициент обеспеченности собственными оборотными средствами (К2) характеризует, какая доля оборотных активов организации сформирована за счет собственных средств. Чем выше коэффициент, тем меньше зависимость от внешних источников финансирования. </w:t>
      </w:r>
    </w:p>
    <w:p w14:paraId="189B636B" w14:textId="6FF946DB" w:rsidR="005724B8" w:rsidRDefault="005724B8" w:rsidP="005724B8">
      <w:pPr>
        <w:ind w:firstLine="709"/>
        <w:jc w:val="both"/>
      </w:pPr>
      <w:r>
        <w:t xml:space="preserve">Коэффициент обеспеченности финансовых обязательств (К3) активами показывает, какая часть активов сформирована за счет заемных средств, и характеризует    способность   организации рассчитаться </w:t>
      </w:r>
      <w:r w:rsidR="004E4414">
        <w:t>п</w:t>
      </w:r>
      <w:r>
        <w:t xml:space="preserve">о своим финансовым обязательствам. Чем выше значение коэффициента, тем меньше возможности у организации удовлетворить при необходимости требования кредиторов за счет реализации собственных активов. </w:t>
      </w:r>
    </w:p>
    <w:p w14:paraId="1C41C781" w14:textId="77777777" w:rsidR="005724B8" w:rsidRDefault="005724B8" w:rsidP="005724B8">
      <w:pPr>
        <w:widowControl w:val="0"/>
        <w:ind w:firstLine="709"/>
        <w:jc w:val="both"/>
      </w:pPr>
      <w:r>
        <w:t xml:space="preserve">Аудитом, с даты окончания отчетного периода по дату основного завершения работы с аудируемым лицом, изучены наиболее крупные финансовые операции. Рассмотрены вопросы, касающиеся указанного периода времени, включая вопросы изменения объемов реализации и прибыли, изменения характера деятельности аудируемого лица и другие. </w:t>
      </w:r>
    </w:p>
    <w:p w14:paraId="228F6C38" w14:textId="77777777" w:rsidR="005724B8" w:rsidRDefault="005724B8" w:rsidP="005724B8">
      <w:pPr>
        <w:widowControl w:val="0"/>
        <w:ind w:firstLine="709"/>
        <w:jc w:val="both"/>
      </w:pPr>
      <w:r>
        <w:t>События после отчетной даты нашли свое отражение в бухгалтерской отчетности аудируемого лица и не оказывают существенного влияния на его хозяйственную деятельность после отчетного периода.</w:t>
      </w:r>
    </w:p>
    <w:p w14:paraId="73375757" w14:textId="77777777" w:rsidR="005724B8" w:rsidRDefault="005724B8" w:rsidP="005724B8">
      <w:pPr>
        <w:tabs>
          <w:tab w:val="left" w:pos="540"/>
        </w:tabs>
        <w:ind w:firstLine="709"/>
        <w:jc w:val="both"/>
      </w:pPr>
      <w:r>
        <w:t>События после отчетной даты подтверждают существовавшие на отчетную дату хозяйственных условий, в которых общество вело свою деятельность.</w:t>
      </w:r>
    </w:p>
    <w:p w14:paraId="2D1E8AE2" w14:textId="77777777" w:rsidR="005724B8" w:rsidRDefault="005724B8" w:rsidP="005724B8">
      <w:pPr>
        <w:ind w:firstLine="709"/>
        <w:jc w:val="both"/>
      </w:pPr>
      <w:r>
        <w:t>Аудит не установил фактов хозяйственной деятельности, которые имели место между отчетной датой и датой подписания аудиторского заключения, которые оказали или могут оказать влияние на финансовое состояние и (или) финансовые результаты деятельности общества, а также потребовать внесения корректировок в бухгалтерскую (финансовую) отчетность.</w:t>
      </w:r>
    </w:p>
    <w:p w14:paraId="07C2D7B2" w14:textId="77777777" w:rsidR="005724B8" w:rsidRDefault="005724B8" w:rsidP="005724B8">
      <w:pPr>
        <w:widowControl w:val="0"/>
        <w:jc w:val="both"/>
        <w:rPr>
          <w:highlight w:val="yellow"/>
        </w:rPr>
      </w:pPr>
    </w:p>
    <w:p w14:paraId="58D9881A" w14:textId="77777777" w:rsidR="005724B8" w:rsidRDefault="005724B8" w:rsidP="005724B8">
      <w:pPr>
        <w:keepNext/>
        <w:jc w:val="center"/>
        <w:outlineLvl w:val="0"/>
        <w:rPr>
          <w:b/>
          <w:bCs/>
          <w:color w:val="000000"/>
        </w:rPr>
      </w:pPr>
      <w:bookmarkStart w:id="54" w:name="_Toc534887191"/>
      <w:bookmarkStart w:id="55" w:name="_Toc107384896"/>
      <w:bookmarkStart w:id="56" w:name="_Toc126588134"/>
      <w:r>
        <w:rPr>
          <w:b/>
          <w:bCs/>
          <w:color w:val="000000"/>
        </w:rPr>
        <w:t>4. ОБЩИЕ ВЫВОДЫ И РЕКОМЕНДАЦИИ</w:t>
      </w:r>
      <w:bookmarkEnd w:id="54"/>
      <w:bookmarkEnd w:id="55"/>
      <w:bookmarkEnd w:id="56"/>
    </w:p>
    <w:p w14:paraId="2C472F61" w14:textId="77777777" w:rsidR="005724B8" w:rsidRDefault="005724B8" w:rsidP="005724B8">
      <w:pPr>
        <w:widowControl w:val="0"/>
        <w:ind w:firstLine="567"/>
        <w:jc w:val="both"/>
      </w:pPr>
    </w:p>
    <w:p w14:paraId="41F15F39" w14:textId="77777777" w:rsidR="005724B8" w:rsidRDefault="005724B8" w:rsidP="005724B8">
      <w:pPr>
        <w:widowControl w:val="0"/>
        <w:ind w:firstLine="709"/>
        <w:jc w:val="both"/>
        <w:rPr>
          <w:strike/>
        </w:rPr>
      </w:pPr>
      <w:r>
        <w:t xml:space="preserve">В ходе проведения аудита достоверности бухгалтерской отчетности организации за период 01.01.2022 г. – 31.12.2022 г. нами не были установлены факты недостатков и грубых нарушений, которые могли бы оказать существенное влияние на состояние бухгалтерского учета и формирование бухгалтерской отчетности. </w:t>
      </w:r>
    </w:p>
    <w:p w14:paraId="63DEF661" w14:textId="77777777" w:rsidR="005724B8" w:rsidRDefault="005724B8" w:rsidP="005724B8">
      <w:pPr>
        <w:widowControl w:val="0"/>
        <w:ind w:firstLine="709"/>
        <w:jc w:val="both"/>
        <w:rPr>
          <w:strike/>
        </w:rPr>
      </w:pPr>
      <w:r>
        <w:t xml:space="preserve">Мы полагаем, что проведенный аудит дает достаточные основания для выражения аудиторского мнения о достоверности бухгалтерской (финансовой) отчетности Общества и </w:t>
      </w:r>
      <w:r>
        <w:lastRenderedPageBreak/>
        <w:t>соответствии совершенных им финансовых (хозяйственных) операций законодательству Республики Беларусь.</w:t>
      </w:r>
    </w:p>
    <w:p w14:paraId="7B9EDDEC" w14:textId="77777777" w:rsidR="005724B8" w:rsidRDefault="005724B8" w:rsidP="005724B8">
      <w:pPr>
        <w:ind w:firstLine="709"/>
        <w:jc w:val="both"/>
        <w:rPr>
          <w:highlight w:val="yellow"/>
        </w:rPr>
      </w:pPr>
    </w:p>
    <w:p w14:paraId="18B49C26" w14:textId="77777777" w:rsidR="005724B8" w:rsidRDefault="005724B8" w:rsidP="005724B8">
      <w:pPr>
        <w:widowControl w:val="0"/>
        <w:ind w:firstLine="709"/>
        <w:jc w:val="both"/>
      </w:pPr>
      <w:r>
        <w:t>Настоящий отчет составлен в двух экземплярах: один передается ЗАКАЗЧИКУ, другой остается у ИСПОЛНИТЕЛЯ.</w:t>
      </w:r>
    </w:p>
    <w:p w14:paraId="63D7298E" w14:textId="77777777" w:rsidR="005724B8" w:rsidRDefault="005724B8" w:rsidP="005724B8">
      <w:pPr>
        <w:widowControl w:val="0"/>
        <w:tabs>
          <w:tab w:val="left" w:pos="6090"/>
        </w:tabs>
        <w:jc w:val="both"/>
      </w:pPr>
      <w:r>
        <w:tab/>
      </w:r>
    </w:p>
    <w:tbl>
      <w:tblPr>
        <w:tblW w:w="0" w:type="auto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2777"/>
        <w:gridCol w:w="1973"/>
      </w:tblGrid>
      <w:tr w:rsidR="005724B8" w14:paraId="4A896A52" w14:textId="77777777" w:rsidTr="003C6972">
        <w:trPr>
          <w:trHeight w:val="724"/>
        </w:trPr>
        <w:tc>
          <w:tcPr>
            <w:tcW w:w="4508" w:type="dxa"/>
            <w:vAlign w:val="center"/>
          </w:tcPr>
          <w:p w14:paraId="50621EED" w14:textId="77777777" w:rsidR="005724B8" w:rsidRDefault="005724B8" w:rsidP="00D36327">
            <w:pPr>
              <w:widowControl w:val="0"/>
              <w:ind w:left="21"/>
            </w:pPr>
            <w:r>
              <w:t xml:space="preserve">Руководитель задания, директор     </w:t>
            </w:r>
          </w:p>
          <w:p w14:paraId="5F494AFA" w14:textId="77777777" w:rsidR="005724B8" w:rsidRDefault="005724B8" w:rsidP="00D36327">
            <w:pPr>
              <w:pStyle w:val="Standard"/>
              <w:widowControl w:val="0"/>
              <w:jc w:val="both"/>
              <w:rPr>
                <w:szCs w:val="24"/>
              </w:rPr>
            </w:pPr>
            <w:r w:rsidRPr="00FC2369">
              <w:rPr>
                <w:szCs w:val="24"/>
              </w:rPr>
              <w:t>(квалификационный аттестат №</w:t>
            </w:r>
            <w:r>
              <w:rPr>
                <w:szCs w:val="24"/>
              </w:rPr>
              <w:t xml:space="preserve"> </w:t>
            </w:r>
            <w:r w:rsidRPr="0061419E">
              <w:rPr>
                <w:szCs w:val="24"/>
              </w:rPr>
              <w:t>0002199</w:t>
            </w:r>
            <w:r w:rsidRPr="00FC2369">
              <w:rPr>
                <w:szCs w:val="24"/>
              </w:rPr>
              <w:t xml:space="preserve"> от </w:t>
            </w:r>
            <w:r w:rsidRPr="0061419E">
              <w:rPr>
                <w:szCs w:val="24"/>
              </w:rPr>
              <w:t>04.04.2014</w:t>
            </w:r>
            <w:r>
              <w:rPr>
                <w:szCs w:val="24"/>
              </w:rPr>
              <w:t xml:space="preserve"> </w:t>
            </w:r>
            <w:r w:rsidRPr="00FC2369">
              <w:rPr>
                <w:szCs w:val="24"/>
              </w:rPr>
              <w:t>г</w:t>
            </w:r>
            <w:r>
              <w:rPr>
                <w:szCs w:val="24"/>
              </w:rPr>
              <w:t xml:space="preserve">., </w:t>
            </w:r>
          </w:p>
          <w:p w14:paraId="19CE53B5" w14:textId="77777777" w:rsidR="005724B8" w:rsidRDefault="005724B8" w:rsidP="00D36327">
            <w:pPr>
              <w:pStyle w:val="Standard"/>
              <w:widowControl w:val="0"/>
              <w:jc w:val="both"/>
              <w:rPr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B6DF609" w14:textId="77777777" w:rsidR="005724B8" w:rsidRDefault="005724B8" w:rsidP="00D36327">
            <w:pPr>
              <w:widowControl w:val="0"/>
            </w:pPr>
          </w:p>
        </w:tc>
        <w:tc>
          <w:tcPr>
            <w:tcW w:w="1973" w:type="dxa"/>
            <w:vAlign w:val="center"/>
          </w:tcPr>
          <w:p w14:paraId="64848259" w14:textId="77777777" w:rsidR="005724B8" w:rsidRDefault="005724B8" w:rsidP="00D36327">
            <w:pPr>
              <w:widowControl w:val="0"/>
            </w:pPr>
            <w:r>
              <w:t>С.А. Кайзинович</w:t>
            </w:r>
          </w:p>
        </w:tc>
      </w:tr>
      <w:tr w:rsidR="003C6972" w14:paraId="2F40158E" w14:textId="77777777" w:rsidTr="003C6972">
        <w:trPr>
          <w:trHeight w:val="724"/>
        </w:trPr>
        <w:tc>
          <w:tcPr>
            <w:tcW w:w="4508" w:type="dxa"/>
            <w:vAlign w:val="center"/>
          </w:tcPr>
          <w:p w14:paraId="14C0AB67" w14:textId="77777777" w:rsidR="003C6972" w:rsidRDefault="003C6972" w:rsidP="003C6972">
            <w:pPr>
              <w:widowControl w:val="0"/>
              <w:ind w:left="21"/>
            </w:pPr>
            <w:r>
              <w:t xml:space="preserve">Аудитор, проводивший аудит   </w:t>
            </w:r>
          </w:p>
          <w:p w14:paraId="3E7C3934" w14:textId="77777777" w:rsidR="003C6972" w:rsidRDefault="003C6972" w:rsidP="003C6972">
            <w:pPr>
              <w:pStyle w:val="Standard"/>
              <w:widowControl w:val="0"/>
              <w:jc w:val="both"/>
              <w:rPr>
                <w:szCs w:val="24"/>
              </w:rPr>
            </w:pPr>
            <w:r w:rsidRPr="00FC2369">
              <w:rPr>
                <w:szCs w:val="24"/>
              </w:rPr>
              <w:t>(квалификационный ат</w:t>
            </w:r>
            <w:r>
              <w:rPr>
                <w:szCs w:val="24"/>
              </w:rPr>
              <w:t xml:space="preserve">тестат № </w:t>
            </w:r>
            <w:r>
              <w:t>0002458</w:t>
            </w:r>
            <w:r>
              <w:rPr>
                <w:rFonts w:eastAsia="Calibri"/>
                <w:kern w:val="0"/>
                <w:szCs w:val="24"/>
                <w:lang w:eastAsia="zh-CN"/>
              </w:rPr>
              <w:t xml:space="preserve"> </w:t>
            </w:r>
            <w:r>
              <w:rPr>
                <w:szCs w:val="24"/>
              </w:rPr>
              <w:t xml:space="preserve">от </w:t>
            </w:r>
            <w:r>
              <w:rPr>
                <w:rFonts w:eastAsia="Calibri"/>
                <w:kern w:val="0"/>
                <w:szCs w:val="24"/>
                <w:lang w:eastAsia="zh-CN"/>
              </w:rPr>
              <w:t xml:space="preserve">27.06.2018 </w:t>
            </w:r>
            <w:r>
              <w:rPr>
                <w:szCs w:val="24"/>
              </w:rPr>
              <w:t xml:space="preserve">г.)                                         </w:t>
            </w:r>
          </w:p>
        </w:tc>
        <w:tc>
          <w:tcPr>
            <w:tcW w:w="2777" w:type="dxa"/>
            <w:vAlign w:val="center"/>
          </w:tcPr>
          <w:p w14:paraId="3EAB4EDE" w14:textId="77777777" w:rsidR="003C6972" w:rsidRDefault="003C6972" w:rsidP="003C6972">
            <w:pPr>
              <w:widowControl w:val="0"/>
              <w:ind w:left="21"/>
              <w:jc w:val="center"/>
            </w:pPr>
          </w:p>
        </w:tc>
        <w:tc>
          <w:tcPr>
            <w:tcW w:w="1973" w:type="dxa"/>
            <w:vAlign w:val="center"/>
          </w:tcPr>
          <w:p w14:paraId="4CFD5F5B" w14:textId="77777777" w:rsidR="003C6972" w:rsidRDefault="003C6972" w:rsidP="003C6972">
            <w:pPr>
              <w:widowControl w:val="0"/>
            </w:pPr>
            <w:r>
              <w:t xml:space="preserve">А.В. Харченко </w:t>
            </w:r>
          </w:p>
        </w:tc>
      </w:tr>
      <w:tr w:rsidR="005724B8" w14:paraId="2B4E4CE6" w14:textId="77777777" w:rsidTr="003C6972">
        <w:trPr>
          <w:trHeight w:val="724"/>
        </w:trPr>
        <w:tc>
          <w:tcPr>
            <w:tcW w:w="4508" w:type="dxa"/>
            <w:vAlign w:val="center"/>
          </w:tcPr>
          <w:p w14:paraId="4887A6DA" w14:textId="77777777" w:rsidR="005724B8" w:rsidRDefault="005724B8" w:rsidP="00D36327">
            <w:pPr>
              <w:widowControl w:val="0"/>
              <w:ind w:left="21"/>
            </w:pPr>
            <w:r>
              <w:t xml:space="preserve">Аудитор, проводивший аудит   </w:t>
            </w:r>
          </w:p>
          <w:p w14:paraId="1718D0DD" w14:textId="77777777" w:rsidR="005724B8" w:rsidRDefault="005724B8" w:rsidP="00D36327">
            <w:pPr>
              <w:pStyle w:val="Standard"/>
              <w:widowControl w:val="0"/>
              <w:jc w:val="both"/>
              <w:rPr>
                <w:szCs w:val="24"/>
              </w:rPr>
            </w:pPr>
            <w:r w:rsidRPr="00FC2369">
              <w:rPr>
                <w:szCs w:val="24"/>
              </w:rPr>
              <w:t>(квалификационный ат</w:t>
            </w:r>
            <w:r>
              <w:rPr>
                <w:szCs w:val="24"/>
              </w:rPr>
              <w:t xml:space="preserve">тестат № </w:t>
            </w:r>
            <w:r w:rsidRPr="0021202C">
              <w:rPr>
                <w:rFonts w:eastAsia="Calibri"/>
                <w:kern w:val="0"/>
                <w:szCs w:val="24"/>
                <w:lang w:eastAsia="zh-CN"/>
              </w:rPr>
              <w:t>0001544</w:t>
            </w:r>
            <w:r>
              <w:rPr>
                <w:szCs w:val="24"/>
              </w:rPr>
              <w:t xml:space="preserve"> от </w:t>
            </w:r>
            <w:r w:rsidRPr="0021202C">
              <w:rPr>
                <w:rFonts w:eastAsia="Calibri"/>
                <w:kern w:val="0"/>
                <w:szCs w:val="24"/>
                <w:lang w:eastAsia="zh-CN"/>
              </w:rPr>
              <w:t>11.12.2007</w:t>
            </w:r>
            <w:r w:rsidR="003C6972">
              <w:rPr>
                <w:rFonts w:eastAsia="Calibri"/>
                <w:kern w:val="0"/>
                <w:szCs w:val="24"/>
                <w:lang w:eastAsia="zh-CN"/>
              </w:rPr>
              <w:t xml:space="preserve"> </w:t>
            </w:r>
            <w:r>
              <w:rPr>
                <w:szCs w:val="24"/>
              </w:rPr>
              <w:t xml:space="preserve">г.)                                         </w:t>
            </w:r>
          </w:p>
        </w:tc>
        <w:tc>
          <w:tcPr>
            <w:tcW w:w="2777" w:type="dxa"/>
            <w:vAlign w:val="center"/>
          </w:tcPr>
          <w:p w14:paraId="2E1175B1" w14:textId="77777777" w:rsidR="005724B8" w:rsidRDefault="005724B8" w:rsidP="00D36327">
            <w:pPr>
              <w:widowControl w:val="0"/>
              <w:ind w:left="21"/>
              <w:jc w:val="center"/>
            </w:pPr>
          </w:p>
        </w:tc>
        <w:tc>
          <w:tcPr>
            <w:tcW w:w="1973" w:type="dxa"/>
            <w:vAlign w:val="center"/>
          </w:tcPr>
          <w:p w14:paraId="6EDCE51C" w14:textId="77777777" w:rsidR="005724B8" w:rsidRDefault="005724B8" w:rsidP="00D36327">
            <w:pPr>
              <w:widowControl w:val="0"/>
            </w:pPr>
            <w:r>
              <w:t>М.А. Король</w:t>
            </w:r>
          </w:p>
        </w:tc>
      </w:tr>
    </w:tbl>
    <w:p w14:paraId="75E8D26B" w14:textId="77777777" w:rsidR="005724B8" w:rsidRDefault="005724B8" w:rsidP="005724B8">
      <w:pPr>
        <w:widowControl w:val="0"/>
        <w:jc w:val="both"/>
      </w:pPr>
    </w:p>
    <w:p w14:paraId="7FDD3BEB" w14:textId="77777777" w:rsidR="00E358EF" w:rsidRDefault="00E358EF" w:rsidP="005724B8">
      <w:pPr>
        <w:widowControl w:val="0"/>
        <w:jc w:val="both"/>
      </w:pPr>
    </w:p>
    <w:p w14:paraId="655099AF" w14:textId="77777777" w:rsidR="005724B8" w:rsidRDefault="005724B8" w:rsidP="005724B8">
      <w:pPr>
        <w:widowControl w:val="0"/>
        <w:jc w:val="both"/>
      </w:pPr>
      <w:r>
        <w:t>Отчет получен: «___» ______________20</w:t>
      </w:r>
      <w:r>
        <w:rPr>
          <w:lang w:val="en-US"/>
        </w:rPr>
        <w:t>2</w:t>
      </w:r>
      <w:r>
        <w:t>3 г.</w:t>
      </w:r>
    </w:p>
    <w:bookmarkEnd w:id="52"/>
    <w:bookmarkEnd w:id="53"/>
    <w:p w14:paraId="6024BD64" w14:textId="77777777" w:rsidR="00FF6274" w:rsidRDefault="00FF6274" w:rsidP="005724B8">
      <w:pPr>
        <w:pStyle w:val="220"/>
        <w:jc w:val="center"/>
      </w:pPr>
    </w:p>
    <w:p w14:paraId="7C8297F7" w14:textId="77777777" w:rsidR="00FF6274" w:rsidRDefault="00FF6274">
      <w:pPr>
        <w:widowContro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979"/>
      </w:tblGrid>
      <w:tr w:rsidR="00FF6274" w14:paraId="240DB977" w14:textId="77777777" w:rsidTr="00EF154D">
        <w:trPr>
          <w:trHeight w:val="947"/>
        </w:trPr>
        <w:tc>
          <w:tcPr>
            <w:tcW w:w="4673" w:type="dxa"/>
          </w:tcPr>
          <w:p w14:paraId="390CDB7D" w14:textId="77777777" w:rsidR="00FF6274" w:rsidRDefault="00FF6274">
            <w:pPr>
              <w:jc w:val="both"/>
            </w:pPr>
          </w:p>
          <w:p w14:paraId="3D4D0E85" w14:textId="77777777" w:rsidR="00FF6274" w:rsidRDefault="000B5FE2">
            <w:r>
              <w:t>Директор</w:t>
            </w:r>
          </w:p>
          <w:p w14:paraId="5032E26D" w14:textId="77777777" w:rsidR="00FF6274" w:rsidRDefault="000B5FE2">
            <w:r>
              <w:t>ОАО «Тираспольский агротехсервис»</w:t>
            </w:r>
          </w:p>
        </w:tc>
        <w:tc>
          <w:tcPr>
            <w:tcW w:w="2693" w:type="dxa"/>
          </w:tcPr>
          <w:p w14:paraId="4B254ED5" w14:textId="77777777" w:rsidR="00FF6274" w:rsidRDefault="00FF6274">
            <w:pPr>
              <w:jc w:val="both"/>
            </w:pPr>
          </w:p>
        </w:tc>
        <w:tc>
          <w:tcPr>
            <w:tcW w:w="1979" w:type="dxa"/>
          </w:tcPr>
          <w:p w14:paraId="714E160C" w14:textId="77777777" w:rsidR="00FF6274" w:rsidRDefault="00FF6274">
            <w:pPr>
              <w:jc w:val="both"/>
              <w:rPr>
                <w:color w:val="000000"/>
              </w:rPr>
            </w:pPr>
          </w:p>
          <w:p w14:paraId="5BB0ADF0" w14:textId="77777777" w:rsidR="00FF6274" w:rsidRDefault="000B5FE2">
            <w:pPr>
              <w:jc w:val="both"/>
            </w:pPr>
            <w:r>
              <w:rPr>
                <w:color w:val="000000"/>
              </w:rPr>
              <w:t>Семенов Сергей Васильевич</w:t>
            </w:r>
          </w:p>
        </w:tc>
      </w:tr>
    </w:tbl>
    <w:p w14:paraId="3D90C593" w14:textId="77777777" w:rsidR="00FF6274" w:rsidRDefault="000B5FE2">
      <w:pPr>
        <w:rPr>
          <w:b/>
          <w:highlight w:val="yellow"/>
        </w:rPr>
      </w:pPr>
      <w:r>
        <w:rPr>
          <w:b/>
          <w:highlight w:val="yellow"/>
        </w:rPr>
        <w:br/>
      </w:r>
    </w:p>
    <w:p w14:paraId="75F86CD8" w14:textId="77777777" w:rsidR="00FF6274" w:rsidRDefault="00FF6274">
      <w:pPr>
        <w:rPr>
          <w:b/>
          <w:highlight w:val="yellow"/>
        </w:rPr>
      </w:pPr>
    </w:p>
    <w:sectPr w:rsidR="00FF627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0" w:bottom="1134" w:left="1701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FFB4" w14:textId="77777777" w:rsidR="00894D8D" w:rsidRDefault="00894D8D">
      <w:r>
        <w:separator/>
      </w:r>
    </w:p>
  </w:endnote>
  <w:endnote w:type="continuationSeparator" w:id="0">
    <w:p w14:paraId="12E004BA" w14:textId="77777777" w:rsidR="00894D8D" w:rsidRDefault="0089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96814"/>
      <w:docPartObj>
        <w:docPartGallery w:val="Page Numbers (Bottom of Page)"/>
        <w:docPartUnique/>
      </w:docPartObj>
    </w:sdtPr>
    <w:sdtContent>
      <w:p w14:paraId="402738EB" w14:textId="7C730A8F" w:rsidR="004E2594" w:rsidRDefault="004E2594">
        <w:pPr>
          <w:pStyle w:val="a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AA82236" wp14:editId="7242A7B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Групп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54430" w14:textId="77777777" w:rsidR="004E2594" w:rsidRDefault="004E259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A82236" id="Группа 4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lYM+p3kDAAB1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3F354430" w14:textId="77777777" w:rsidR="004E2594" w:rsidRDefault="004E25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D2A2" w14:textId="77777777" w:rsidR="008F7F4C" w:rsidRDefault="008F7F4C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35466D77" w14:textId="77777777" w:rsidR="008F7F4C" w:rsidRDefault="008F7F4C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4CCE" w14:textId="77777777" w:rsidR="008F7F4C" w:rsidRDefault="008F7F4C">
    <w:pPr>
      <w:pStyle w:val="ad"/>
      <w:ind w:right="360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FC6268" wp14:editId="5A58093F">
              <wp:simplePos x="0" y="0"/>
              <wp:positionH relativeFrom="page">
                <wp:posOffset>9525</wp:posOffset>
              </wp:positionH>
              <wp:positionV relativeFrom="page">
                <wp:posOffset>10241280</wp:posOffset>
              </wp:positionV>
              <wp:extent cx="7537450" cy="190500"/>
              <wp:effectExtent l="0" t="0" r="0" b="0"/>
              <wp:wrapNone/>
              <wp:docPr id="1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537450" cy="190500"/>
                        <a:chOff x="0" y="14970"/>
                        <a:chExt cx="12255" cy="300"/>
                      </a:xfrm>
                    </wpg:grpSpPr>
                    <wps:wsp>
                      <wps:cNvPr id="3" name="Надпись 3"/>
                      <wps:cNvSpPr txBox="1"/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78B14" w14:textId="77777777" w:rsidR="008F7F4C" w:rsidRDefault="008F7F4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73691" w:rsidRPr="00573691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fldChar w:fldCharType="end"/>
                            </w:r>
                          </w:p>
                          <w:p w14:paraId="654F6C42" w14:textId="77777777" w:rsidR="008F7F4C" w:rsidRDefault="008F7F4C"/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51FC6268" id="Группа 1" o:spid="_x0000_s1031" style="position:absolute;margin-left:.75pt;margin-top:806.4pt;width:593.5pt;height:15pt;z-index:251658240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E678B14" w14:textId="77777777" w:rsidR="008F7F4C" w:rsidRDefault="008F7F4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73691" w:rsidRPr="00573691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fldChar w:fldCharType="end"/>
                      </w:r>
                    </w:p>
                    <w:p w14:paraId="654F6C42" w14:textId="77777777" w:rsidR="008F7F4C" w:rsidRDefault="008F7F4C"/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EFB" w14:textId="77777777" w:rsidR="00894D8D" w:rsidRDefault="00894D8D">
      <w:r>
        <w:separator/>
      </w:r>
    </w:p>
  </w:footnote>
  <w:footnote w:type="continuationSeparator" w:id="0">
    <w:p w14:paraId="736CF62C" w14:textId="77777777" w:rsidR="00894D8D" w:rsidRDefault="0089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CA6B" w14:textId="29512092" w:rsidR="008F7F4C" w:rsidRDefault="008F7F4C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 w:rsidR="004E2594">
      <w:rPr>
        <w:rStyle w:val="afa"/>
      </w:rPr>
      <w:fldChar w:fldCharType="separate"/>
    </w:r>
    <w:r w:rsidR="004E2594">
      <w:rPr>
        <w:rStyle w:val="afa"/>
        <w:noProof/>
      </w:rPr>
      <w:t>1</w:t>
    </w:r>
    <w:r>
      <w:rPr>
        <w:rStyle w:val="afa"/>
      </w:rPr>
      <w:fldChar w:fldCharType="end"/>
    </w:r>
  </w:p>
  <w:p w14:paraId="312E4FF3" w14:textId="77777777" w:rsidR="008F7F4C" w:rsidRDefault="008F7F4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E960" w14:textId="77777777" w:rsidR="008F7F4C" w:rsidRDefault="008F7F4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B1"/>
    <w:multiLevelType w:val="hybridMultilevel"/>
    <w:tmpl w:val="B2F619F4"/>
    <w:lvl w:ilvl="0" w:tplc="2EFAB2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E0629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18E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29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92A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0CF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6D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B480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A2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712E22"/>
    <w:multiLevelType w:val="hybridMultilevel"/>
    <w:tmpl w:val="218C6A72"/>
    <w:lvl w:ilvl="0" w:tplc="2938BA7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549EA8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58C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C61C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028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80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FCA0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0082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1011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F33705"/>
    <w:multiLevelType w:val="hybridMultilevel"/>
    <w:tmpl w:val="0DA6F020"/>
    <w:lvl w:ilvl="0" w:tplc="ACA835C0">
      <w:start w:val="1"/>
      <w:numFmt w:val="bullet"/>
      <w:lvlText w:val=""/>
      <w:lvlJc w:val="left"/>
      <w:pPr>
        <w:ind w:left="1349" w:hanging="360"/>
      </w:pPr>
      <w:rPr>
        <w:rFonts w:ascii="Symbol" w:hAnsi="Symbol"/>
      </w:rPr>
    </w:lvl>
    <w:lvl w:ilvl="1" w:tplc="63704CD6">
      <w:start w:val="1"/>
      <w:numFmt w:val="bullet"/>
      <w:lvlText w:val="o"/>
      <w:lvlJc w:val="left"/>
      <w:pPr>
        <w:ind w:left="2069" w:hanging="360"/>
      </w:pPr>
      <w:rPr>
        <w:rFonts w:ascii="Courier New" w:hAnsi="Courier New"/>
      </w:rPr>
    </w:lvl>
    <w:lvl w:ilvl="2" w:tplc="375E8FAC">
      <w:start w:val="1"/>
      <w:numFmt w:val="bullet"/>
      <w:lvlText w:val=""/>
      <w:lvlJc w:val="left"/>
      <w:pPr>
        <w:ind w:left="2789" w:hanging="360"/>
      </w:pPr>
      <w:rPr>
        <w:rFonts w:ascii="Wingdings" w:hAnsi="Wingdings"/>
      </w:rPr>
    </w:lvl>
    <w:lvl w:ilvl="3" w:tplc="4EEC0F8E">
      <w:start w:val="1"/>
      <w:numFmt w:val="bullet"/>
      <w:lvlText w:val=""/>
      <w:lvlJc w:val="left"/>
      <w:pPr>
        <w:ind w:left="3509" w:hanging="360"/>
      </w:pPr>
      <w:rPr>
        <w:rFonts w:ascii="Symbol" w:hAnsi="Symbol"/>
      </w:rPr>
    </w:lvl>
    <w:lvl w:ilvl="4" w:tplc="F5F085B0">
      <w:start w:val="1"/>
      <w:numFmt w:val="bullet"/>
      <w:lvlText w:val="o"/>
      <w:lvlJc w:val="left"/>
      <w:pPr>
        <w:ind w:left="4229" w:hanging="360"/>
      </w:pPr>
      <w:rPr>
        <w:rFonts w:ascii="Courier New" w:hAnsi="Courier New"/>
      </w:rPr>
    </w:lvl>
    <w:lvl w:ilvl="5" w:tplc="3F7CCDE6">
      <w:start w:val="1"/>
      <w:numFmt w:val="bullet"/>
      <w:lvlText w:val=""/>
      <w:lvlJc w:val="left"/>
      <w:pPr>
        <w:ind w:left="4949" w:hanging="360"/>
      </w:pPr>
      <w:rPr>
        <w:rFonts w:ascii="Wingdings" w:hAnsi="Wingdings"/>
      </w:rPr>
    </w:lvl>
    <w:lvl w:ilvl="6" w:tplc="6C209C18">
      <w:start w:val="1"/>
      <w:numFmt w:val="bullet"/>
      <w:lvlText w:val=""/>
      <w:lvlJc w:val="left"/>
      <w:pPr>
        <w:ind w:left="5669" w:hanging="360"/>
      </w:pPr>
      <w:rPr>
        <w:rFonts w:ascii="Symbol" w:hAnsi="Symbol"/>
      </w:rPr>
    </w:lvl>
    <w:lvl w:ilvl="7" w:tplc="AFB8CF0C">
      <w:start w:val="1"/>
      <w:numFmt w:val="bullet"/>
      <w:lvlText w:val="o"/>
      <w:lvlJc w:val="left"/>
      <w:pPr>
        <w:ind w:left="6389" w:hanging="360"/>
      </w:pPr>
      <w:rPr>
        <w:rFonts w:ascii="Courier New" w:hAnsi="Courier New"/>
      </w:rPr>
    </w:lvl>
    <w:lvl w:ilvl="8" w:tplc="738A0B4E">
      <w:start w:val="1"/>
      <w:numFmt w:val="bullet"/>
      <w:lvlText w:val=""/>
      <w:lvlJc w:val="left"/>
      <w:pPr>
        <w:ind w:left="7109" w:hanging="360"/>
      </w:pPr>
      <w:rPr>
        <w:rFonts w:ascii="Wingdings" w:hAnsi="Wingdings"/>
      </w:rPr>
    </w:lvl>
  </w:abstractNum>
  <w:abstractNum w:abstractNumId="3" w15:restartNumberingAfterBreak="0">
    <w:nsid w:val="096F099C"/>
    <w:multiLevelType w:val="hybridMultilevel"/>
    <w:tmpl w:val="A8B6CC08"/>
    <w:lvl w:ilvl="0" w:tplc="F99A169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AFB413D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36DC17A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 w:tplc="94ECA96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9CA6F88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371A29C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AAE6C12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 w:tplc="7BC0FDDE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D916BA9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A5B7C24"/>
    <w:multiLevelType w:val="hybridMultilevel"/>
    <w:tmpl w:val="8652A274"/>
    <w:lvl w:ilvl="0" w:tplc="DF18237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4468A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A60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009F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8EC3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5EC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4E8E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5CC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7AD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C5C688C"/>
    <w:multiLevelType w:val="hybridMultilevel"/>
    <w:tmpl w:val="44E8F4CE"/>
    <w:lvl w:ilvl="0" w:tplc="2B26D734">
      <w:start w:val="1"/>
      <w:numFmt w:val="decimal"/>
      <w:lvlText w:val="%1."/>
      <w:lvlJc w:val="left"/>
      <w:pPr>
        <w:ind w:left="900" w:hanging="360"/>
      </w:pPr>
    </w:lvl>
    <w:lvl w:ilvl="1" w:tplc="A0CC629A">
      <w:start w:val="1"/>
      <w:numFmt w:val="lowerLetter"/>
      <w:lvlText w:val="%2."/>
      <w:lvlJc w:val="left"/>
      <w:pPr>
        <w:ind w:left="1620" w:hanging="360"/>
      </w:pPr>
    </w:lvl>
    <w:lvl w:ilvl="2" w:tplc="33D85EB4">
      <w:start w:val="1"/>
      <w:numFmt w:val="lowerRoman"/>
      <w:lvlText w:val="%3."/>
      <w:lvlJc w:val="right"/>
      <w:pPr>
        <w:ind w:left="2340" w:hanging="180"/>
      </w:pPr>
    </w:lvl>
    <w:lvl w:ilvl="3" w:tplc="9B6AA5E8">
      <w:start w:val="1"/>
      <w:numFmt w:val="decimal"/>
      <w:lvlText w:val="%4."/>
      <w:lvlJc w:val="left"/>
      <w:pPr>
        <w:ind w:left="3060" w:hanging="360"/>
      </w:pPr>
    </w:lvl>
    <w:lvl w:ilvl="4" w:tplc="58F4102A">
      <w:start w:val="1"/>
      <w:numFmt w:val="lowerLetter"/>
      <w:lvlText w:val="%5."/>
      <w:lvlJc w:val="left"/>
      <w:pPr>
        <w:ind w:left="3780" w:hanging="360"/>
      </w:pPr>
    </w:lvl>
    <w:lvl w:ilvl="5" w:tplc="6A0EF652">
      <w:start w:val="1"/>
      <w:numFmt w:val="lowerRoman"/>
      <w:lvlText w:val="%6."/>
      <w:lvlJc w:val="right"/>
      <w:pPr>
        <w:ind w:left="4500" w:hanging="180"/>
      </w:pPr>
    </w:lvl>
    <w:lvl w:ilvl="6" w:tplc="402EBA66">
      <w:start w:val="1"/>
      <w:numFmt w:val="decimal"/>
      <w:lvlText w:val="%7."/>
      <w:lvlJc w:val="left"/>
      <w:pPr>
        <w:ind w:left="5220" w:hanging="360"/>
      </w:pPr>
    </w:lvl>
    <w:lvl w:ilvl="7" w:tplc="51AEE500">
      <w:start w:val="1"/>
      <w:numFmt w:val="lowerLetter"/>
      <w:lvlText w:val="%8."/>
      <w:lvlJc w:val="left"/>
      <w:pPr>
        <w:ind w:left="5940" w:hanging="360"/>
      </w:pPr>
    </w:lvl>
    <w:lvl w:ilvl="8" w:tplc="C28E7E82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5E1ECE"/>
    <w:multiLevelType w:val="hybridMultilevel"/>
    <w:tmpl w:val="04EACE06"/>
    <w:lvl w:ilvl="0" w:tplc="3F4842D8">
      <w:start w:val="1"/>
      <w:numFmt w:val="decimal"/>
      <w:lvlText w:val="%1."/>
      <w:lvlJc w:val="left"/>
      <w:pPr>
        <w:ind w:left="1713" w:hanging="1005"/>
      </w:pPr>
      <w:rPr>
        <w:rFonts w:eastAsia="Times New Roman"/>
      </w:rPr>
    </w:lvl>
    <w:lvl w:ilvl="1" w:tplc="C974F26E">
      <w:start w:val="1"/>
      <w:numFmt w:val="lowerLetter"/>
      <w:lvlText w:val="%2."/>
      <w:lvlJc w:val="left"/>
      <w:pPr>
        <w:ind w:left="1788" w:hanging="360"/>
      </w:pPr>
    </w:lvl>
    <w:lvl w:ilvl="2" w:tplc="0526C22E">
      <w:start w:val="1"/>
      <w:numFmt w:val="lowerRoman"/>
      <w:lvlText w:val="%3."/>
      <w:lvlJc w:val="right"/>
      <w:pPr>
        <w:ind w:left="2508" w:hanging="180"/>
      </w:pPr>
    </w:lvl>
    <w:lvl w:ilvl="3" w:tplc="F7E238E6">
      <w:start w:val="1"/>
      <w:numFmt w:val="decimal"/>
      <w:lvlText w:val="%4."/>
      <w:lvlJc w:val="left"/>
      <w:pPr>
        <w:ind w:left="3228" w:hanging="360"/>
      </w:pPr>
    </w:lvl>
    <w:lvl w:ilvl="4" w:tplc="20C68C98">
      <w:start w:val="1"/>
      <w:numFmt w:val="lowerLetter"/>
      <w:lvlText w:val="%5."/>
      <w:lvlJc w:val="left"/>
      <w:pPr>
        <w:ind w:left="3948" w:hanging="360"/>
      </w:pPr>
    </w:lvl>
    <w:lvl w:ilvl="5" w:tplc="483484E0">
      <w:start w:val="1"/>
      <w:numFmt w:val="lowerRoman"/>
      <w:lvlText w:val="%6."/>
      <w:lvlJc w:val="right"/>
      <w:pPr>
        <w:ind w:left="4668" w:hanging="180"/>
      </w:pPr>
    </w:lvl>
    <w:lvl w:ilvl="6" w:tplc="1AF0BEB2">
      <w:start w:val="1"/>
      <w:numFmt w:val="decimal"/>
      <w:lvlText w:val="%7."/>
      <w:lvlJc w:val="left"/>
      <w:pPr>
        <w:ind w:left="5388" w:hanging="360"/>
      </w:pPr>
    </w:lvl>
    <w:lvl w:ilvl="7" w:tplc="5980EF58">
      <w:start w:val="1"/>
      <w:numFmt w:val="lowerLetter"/>
      <w:lvlText w:val="%8."/>
      <w:lvlJc w:val="left"/>
      <w:pPr>
        <w:ind w:left="6108" w:hanging="360"/>
      </w:pPr>
    </w:lvl>
    <w:lvl w:ilvl="8" w:tplc="AF52490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66096"/>
    <w:multiLevelType w:val="hybridMultilevel"/>
    <w:tmpl w:val="507C3748"/>
    <w:lvl w:ilvl="0" w:tplc="15E2D9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BD04C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1252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20E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645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BE4F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9CE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8068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3C5D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4815CC3"/>
    <w:multiLevelType w:val="hybridMultilevel"/>
    <w:tmpl w:val="CE4CEB7C"/>
    <w:lvl w:ilvl="0" w:tplc="AC9A1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46096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2CF9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E2638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382CF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CE2A6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962E5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B6D77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C62A5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A47B50"/>
    <w:multiLevelType w:val="hybridMultilevel"/>
    <w:tmpl w:val="F14C9984"/>
    <w:lvl w:ilvl="0" w:tplc="F77CEDE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DB8416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4E1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F8F7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942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E0B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F06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9073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868B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6417989"/>
    <w:multiLevelType w:val="hybridMultilevel"/>
    <w:tmpl w:val="9412E796"/>
    <w:lvl w:ilvl="0" w:tplc="F14EC3F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462A1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EC7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E47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100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86E7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18F7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A45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44F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6E328E0"/>
    <w:multiLevelType w:val="hybridMultilevel"/>
    <w:tmpl w:val="BE16DE78"/>
    <w:lvl w:ilvl="0" w:tplc="629C9154">
      <w:start w:val="1"/>
      <w:numFmt w:val="decimal"/>
      <w:lvlText w:val="%1."/>
      <w:lvlJc w:val="left"/>
      <w:pPr>
        <w:ind w:left="720" w:hanging="360"/>
      </w:pPr>
    </w:lvl>
    <w:lvl w:ilvl="1" w:tplc="C7BC0F8C">
      <w:start w:val="1"/>
      <w:numFmt w:val="lowerLetter"/>
      <w:lvlText w:val="%2."/>
      <w:lvlJc w:val="left"/>
      <w:pPr>
        <w:ind w:left="1440" w:hanging="360"/>
      </w:pPr>
    </w:lvl>
    <w:lvl w:ilvl="2" w:tplc="E18A04D8">
      <w:start w:val="1"/>
      <w:numFmt w:val="lowerRoman"/>
      <w:lvlText w:val="%3."/>
      <w:lvlJc w:val="right"/>
      <w:pPr>
        <w:ind w:left="2160" w:hanging="180"/>
      </w:pPr>
    </w:lvl>
    <w:lvl w:ilvl="3" w:tplc="2B3E641E">
      <w:start w:val="1"/>
      <w:numFmt w:val="decimal"/>
      <w:lvlText w:val="%4."/>
      <w:lvlJc w:val="left"/>
      <w:pPr>
        <w:ind w:left="2880" w:hanging="360"/>
      </w:pPr>
    </w:lvl>
    <w:lvl w:ilvl="4" w:tplc="5DC24126">
      <w:start w:val="1"/>
      <w:numFmt w:val="lowerLetter"/>
      <w:lvlText w:val="%5."/>
      <w:lvlJc w:val="left"/>
      <w:pPr>
        <w:ind w:left="3600" w:hanging="360"/>
      </w:pPr>
    </w:lvl>
    <w:lvl w:ilvl="5" w:tplc="B282CE82">
      <w:start w:val="1"/>
      <w:numFmt w:val="lowerRoman"/>
      <w:lvlText w:val="%6."/>
      <w:lvlJc w:val="right"/>
      <w:pPr>
        <w:ind w:left="4320" w:hanging="180"/>
      </w:pPr>
    </w:lvl>
    <w:lvl w:ilvl="6" w:tplc="FB524100">
      <w:start w:val="1"/>
      <w:numFmt w:val="decimal"/>
      <w:lvlText w:val="%7."/>
      <w:lvlJc w:val="left"/>
      <w:pPr>
        <w:ind w:left="5040" w:hanging="360"/>
      </w:pPr>
    </w:lvl>
    <w:lvl w:ilvl="7" w:tplc="EDD6CFDE">
      <w:start w:val="1"/>
      <w:numFmt w:val="lowerLetter"/>
      <w:lvlText w:val="%8."/>
      <w:lvlJc w:val="left"/>
      <w:pPr>
        <w:ind w:left="5760" w:hanging="360"/>
      </w:pPr>
    </w:lvl>
    <w:lvl w:ilvl="8" w:tplc="0E5C37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35023"/>
    <w:multiLevelType w:val="hybridMultilevel"/>
    <w:tmpl w:val="118ECAC8"/>
    <w:lvl w:ilvl="0" w:tplc="E44CD4E0">
      <w:start w:val="1"/>
      <w:numFmt w:val="decimal"/>
      <w:lvlText w:val="%1."/>
      <w:lvlJc w:val="left"/>
      <w:pPr>
        <w:ind w:left="720" w:hanging="360"/>
      </w:pPr>
    </w:lvl>
    <w:lvl w:ilvl="1" w:tplc="0CA09626">
      <w:start w:val="1"/>
      <w:numFmt w:val="lowerLetter"/>
      <w:lvlText w:val="%2."/>
      <w:lvlJc w:val="left"/>
      <w:pPr>
        <w:ind w:left="1440" w:hanging="360"/>
      </w:pPr>
    </w:lvl>
    <w:lvl w:ilvl="2" w:tplc="DDEEB1A2">
      <w:start w:val="1"/>
      <w:numFmt w:val="lowerRoman"/>
      <w:lvlText w:val="%3."/>
      <w:lvlJc w:val="right"/>
      <w:pPr>
        <w:ind w:left="2160" w:hanging="180"/>
      </w:pPr>
    </w:lvl>
    <w:lvl w:ilvl="3" w:tplc="1D408C5E">
      <w:start w:val="1"/>
      <w:numFmt w:val="decimal"/>
      <w:lvlText w:val="%4."/>
      <w:lvlJc w:val="left"/>
      <w:pPr>
        <w:ind w:left="2880" w:hanging="360"/>
      </w:pPr>
    </w:lvl>
    <w:lvl w:ilvl="4" w:tplc="8EB6575C">
      <w:start w:val="1"/>
      <w:numFmt w:val="lowerLetter"/>
      <w:lvlText w:val="%5."/>
      <w:lvlJc w:val="left"/>
      <w:pPr>
        <w:ind w:left="3600" w:hanging="360"/>
      </w:pPr>
    </w:lvl>
    <w:lvl w:ilvl="5" w:tplc="DDF20906">
      <w:start w:val="1"/>
      <w:numFmt w:val="lowerRoman"/>
      <w:lvlText w:val="%6."/>
      <w:lvlJc w:val="right"/>
      <w:pPr>
        <w:ind w:left="4320" w:hanging="180"/>
      </w:pPr>
    </w:lvl>
    <w:lvl w:ilvl="6" w:tplc="96DAC9DE">
      <w:start w:val="1"/>
      <w:numFmt w:val="decimal"/>
      <w:lvlText w:val="%7."/>
      <w:lvlJc w:val="left"/>
      <w:pPr>
        <w:ind w:left="5040" w:hanging="360"/>
      </w:pPr>
    </w:lvl>
    <w:lvl w:ilvl="7" w:tplc="F7D8D49A">
      <w:start w:val="1"/>
      <w:numFmt w:val="lowerLetter"/>
      <w:lvlText w:val="%8."/>
      <w:lvlJc w:val="left"/>
      <w:pPr>
        <w:ind w:left="5760" w:hanging="360"/>
      </w:pPr>
    </w:lvl>
    <w:lvl w:ilvl="8" w:tplc="90CE9D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F97"/>
    <w:multiLevelType w:val="hybridMultilevel"/>
    <w:tmpl w:val="F48AE960"/>
    <w:lvl w:ilvl="0" w:tplc="BCD4890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EC5E711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D0AE4C3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A4659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AC44493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BCA5E2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28D24D92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4C8E47C4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A986099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 w15:restartNumberingAfterBreak="0">
    <w:nsid w:val="21B67201"/>
    <w:multiLevelType w:val="hybridMultilevel"/>
    <w:tmpl w:val="B89E3CAC"/>
    <w:lvl w:ilvl="0" w:tplc="E91A48B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DD07D1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236A2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EFE69D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024AC9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344C07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8424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FE0B3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7C606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32D1B1A"/>
    <w:multiLevelType w:val="hybridMultilevel"/>
    <w:tmpl w:val="B2002002"/>
    <w:lvl w:ilvl="0" w:tplc="626425E6">
      <w:start w:val="1"/>
      <w:numFmt w:val="decimal"/>
      <w:lvlText w:val="%1."/>
      <w:lvlJc w:val="left"/>
      <w:pPr>
        <w:ind w:left="1069" w:hanging="360"/>
      </w:pPr>
    </w:lvl>
    <w:lvl w:ilvl="1" w:tplc="50B22D5C">
      <w:start w:val="1"/>
      <w:numFmt w:val="lowerLetter"/>
      <w:lvlText w:val="%2."/>
      <w:lvlJc w:val="left"/>
      <w:pPr>
        <w:ind w:left="1789" w:hanging="360"/>
      </w:pPr>
    </w:lvl>
    <w:lvl w:ilvl="2" w:tplc="957C57AC">
      <w:start w:val="1"/>
      <w:numFmt w:val="lowerRoman"/>
      <w:lvlText w:val="%3."/>
      <w:lvlJc w:val="right"/>
      <w:pPr>
        <w:ind w:left="2509" w:hanging="180"/>
      </w:pPr>
    </w:lvl>
    <w:lvl w:ilvl="3" w:tplc="BE24DA7A">
      <w:start w:val="1"/>
      <w:numFmt w:val="decimal"/>
      <w:lvlText w:val="%4."/>
      <w:lvlJc w:val="left"/>
      <w:pPr>
        <w:ind w:left="3229" w:hanging="360"/>
      </w:pPr>
    </w:lvl>
    <w:lvl w:ilvl="4" w:tplc="2654F1BE">
      <w:start w:val="1"/>
      <w:numFmt w:val="lowerLetter"/>
      <w:lvlText w:val="%5."/>
      <w:lvlJc w:val="left"/>
      <w:pPr>
        <w:ind w:left="3949" w:hanging="360"/>
      </w:pPr>
    </w:lvl>
    <w:lvl w:ilvl="5" w:tplc="BD24C394">
      <w:start w:val="1"/>
      <w:numFmt w:val="lowerRoman"/>
      <w:lvlText w:val="%6."/>
      <w:lvlJc w:val="right"/>
      <w:pPr>
        <w:ind w:left="4669" w:hanging="180"/>
      </w:pPr>
    </w:lvl>
    <w:lvl w:ilvl="6" w:tplc="B0A41280">
      <w:start w:val="1"/>
      <w:numFmt w:val="decimal"/>
      <w:lvlText w:val="%7."/>
      <w:lvlJc w:val="left"/>
      <w:pPr>
        <w:ind w:left="5389" w:hanging="360"/>
      </w:pPr>
    </w:lvl>
    <w:lvl w:ilvl="7" w:tplc="309A09A0">
      <w:start w:val="1"/>
      <w:numFmt w:val="lowerLetter"/>
      <w:lvlText w:val="%8."/>
      <w:lvlJc w:val="left"/>
      <w:pPr>
        <w:ind w:left="6109" w:hanging="360"/>
      </w:pPr>
    </w:lvl>
    <w:lvl w:ilvl="8" w:tplc="C11CF20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32594B"/>
    <w:multiLevelType w:val="hybridMultilevel"/>
    <w:tmpl w:val="97528A1C"/>
    <w:lvl w:ilvl="0" w:tplc="FE6AC4FA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 w:tplc="56F463F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87C8ABE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2B6C4F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C0CAACB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B52B53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1DC98F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4B4BDB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48E2703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 w15:restartNumberingAfterBreak="0">
    <w:nsid w:val="26F83752"/>
    <w:multiLevelType w:val="hybridMultilevel"/>
    <w:tmpl w:val="007CE506"/>
    <w:lvl w:ilvl="0" w:tplc="CBD2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A6E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4A8A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EC1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A83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2F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F45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A79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F8C7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287E351D"/>
    <w:multiLevelType w:val="hybridMultilevel"/>
    <w:tmpl w:val="98FA475E"/>
    <w:lvl w:ilvl="0" w:tplc="70141336">
      <w:start w:val="1"/>
      <w:numFmt w:val="decimal"/>
      <w:lvlText w:val="%1."/>
      <w:lvlJc w:val="left"/>
      <w:pPr>
        <w:ind w:left="927" w:hanging="360"/>
      </w:pPr>
    </w:lvl>
    <w:lvl w:ilvl="1" w:tplc="78FA8CCA">
      <w:start w:val="1"/>
      <w:numFmt w:val="lowerLetter"/>
      <w:lvlText w:val="%2."/>
      <w:lvlJc w:val="left"/>
      <w:pPr>
        <w:ind w:left="1647" w:hanging="360"/>
      </w:pPr>
    </w:lvl>
    <w:lvl w:ilvl="2" w:tplc="858493D2">
      <w:start w:val="1"/>
      <w:numFmt w:val="lowerRoman"/>
      <w:lvlText w:val="%3."/>
      <w:lvlJc w:val="right"/>
      <w:pPr>
        <w:ind w:left="2367" w:hanging="180"/>
      </w:pPr>
    </w:lvl>
    <w:lvl w:ilvl="3" w:tplc="58A292D2">
      <w:start w:val="1"/>
      <w:numFmt w:val="decimal"/>
      <w:lvlText w:val="%4."/>
      <w:lvlJc w:val="left"/>
      <w:pPr>
        <w:ind w:left="3087" w:hanging="360"/>
      </w:pPr>
    </w:lvl>
    <w:lvl w:ilvl="4" w:tplc="25A6CE5C">
      <w:start w:val="1"/>
      <w:numFmt w:val="lowerLetter"/>
      <w:lvlText w:val="%5."/>
      <w:lvlJc w:val="left"/>
      <w:pPr>
        <w:ind w:left="3807" w:hanging="360"/>
      </w:pPr>
    </w:lvl>
    <w:lvl w:ilvl="5" w:tplc="16842ECA">
      <w:start w:val="1"/>
      <w:numFmt w:val="lowerRoman"/>
      <w:lvlText w:val="%6."/>
      <w:lvlJc w:val="right"/>
      <w:pPr>
        <w:ind w:left="4527" w:hanging="180"/>
      </w:pPr>
    </w:lvl>
    <w:lvl w:ilvl="6" w:tplc="5B0669CA">
      <w:start w:val="1"/>
      <w:numFmt w:val="decimal"/>
      <w:lvlText w:val="%7."/>
      <w:lvlJc w:val="left"/>
      <w:pPr>
        <w:ind w:left="5247" w:hanging="360"/>
      </w:pPr>
    </w:lvl>
    <w:lvl w:ilvl="7" w:tplc="C41E657C">
      <w:start w:val="1"/>
      <w:numFmt w:val="lowerLetter"/>
      <w:lvlText w:val="%8."/>
      <w:lvlJc w:val="left"/>
      <w:pPr>
        <w:ind w:left="5967" w:hanging="360"/>
      </w:pPr>
    </w:lvl>
    <w:lvl w:ilvl="8" w:tplc="AFC45D6A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2C139A"/>
    <w:multiLevelType w:val="hybridMultilevel"/>
    <w:tmpl w:val="5754959C"/>
    <w:lvl w:ilvl="0" w:tplc="297A9C9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7A2FF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4E0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07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F04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09C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5200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988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48E9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AC32946"/>
    <w:multiLevelType w:val="hybridMultilevel"/>
    <w:tmpl w:val="4964F776"/>
    <w:lvl w:ilvl="0" w:tplc="0BCA7EA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39A70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4E3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BEEC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A3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A8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6AE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A88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9A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2B366373"/>
    <w:multiLevelType w:val="hybridMultilevel"/>
    <w:tmpl w:val="E466D0B0"/>
    <w:lvl w:ilvl="0" w:tplc="8E4ED0D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4660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02D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8E6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163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5A1A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C4E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FEF8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98E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9D141AF"/>
    <w:multiLevelType w:val="hybridMultilevel"/>
    <w:tmpl w:val="55AE47D2"/>
    <w:lvl w:ilvl="0" w:tplc="D3308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A434EA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5ED8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B9E29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158816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EE747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7ACF6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DA2451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C8A37E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3" w15:restartNumberingAfterBreak="0">
    <w:nsid w:val="3F526FD9"/>
    <w:multiLevelType w:val="hybridMultilevel"/>
    <w:tmpl w:val="690A28A8"/>
    <w:lvl w:ilvl="0" w:tplc="181A221A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806AD10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718ECC4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14CC5E9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3547E3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D0CE2F7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6503E1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92A264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3EE45B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4" w15:restartNumberingAfterBreak="0">
    <w:nsid w:val="423F2668"/>
    <w:multiLevelType w:val="hybridMultilevel"/>
    <w:tmpl w:val="4CD0193A"/>
    <w:lvl w:ilvl="0" w:tplc="271266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889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E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C6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2A4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E85C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09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C9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EE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40B82"/>
    <w:multiLevelType w:val="hybridMultilevel"/>
    <w:tmpl w:val="34A4C93C"/>
    <w:lvl w:ilvl="0" w:tplc="BDD67054">
      <w:start w:val="1"/>
      <w:numFmt w:val="decimal"/>
      <w:lvlText w:val="%1."/>
      <w:lvlJc w:val="left"/>
      <w:pPr>
        <w:ind w:left="1713" w:hanging="1005"/>
      </w:pPr>
      <w:rPr>
        <w:rFonts w:eastAsia="Times New Roman"/>
      </w:rPr>
    </w:lvl>
    <w:lvl w:ilvl="1" w:tplc="C62898EC">
      <w:start w:val="1"/>
      <w:numFmt w:val="lowerLetter"/>
      <w:lvlText w:val="%2."/>
      <w:lvlJc w:val="left"/>
      <w:pPr>
        <w:ind w:left="1440" w:hanging="360"/>
      </w:pPr>
    </w:lvl>
    <w:lvl w:ilvl="2" w:tplc="FE4E90BC">
      <w:start w:val="1"/>
      <w:numFmt w:val="lowerRoman"/>
      <w:lvlText w:val="%3."/>
      <w:lvlJc w:val="right"/>
      <w:pPr>
        <w:ind w:left="2160" w:hanging="180"/>
      </w:pPr>
    </w:lvl>
    <w:lvl w:ilvl="3" w:tplc="E65259FC">
      <w:start w:val="1"/>
      <w:numFmt w:val="decimal"/>
      <w:lvlText w:val="%4."/>
      <w:lvlJc w:val="left"/>
      <w:pPr>
        <w:ind w:left="2880" w:hanging="360"/>
      </w:pPr>
    </w:lvl>
    <w:lvl w:ilvl="4" w:tplc="9676D08E">
      <w:start w:val="1"/>
      <w:numFmt w:val="lowerLetter"/>
      <w:lvlText w:val="%5."/>
      <w:lvlJc w:val="left"/>
      <w:pPr>
        <w:ind w:left="3600" w:hanging="360"/>
      </w:pPr>
    </w:lvl>
    <w:lvl w:ilvl="5" w:tplc="715089D6">
      <w:start w:val="1"/>
      <w:numFmt w:val="lowerRoman"/>
      <w:lvlText w:val="%6."/>
      <w:lvlJc w:val="right"/>
      <w:pPr>
        <w:ind w:left="4320" w:hanging="180"/>
      </w:pPr>
    </w:lvl>
    <w:lvl w:ilvl="6" w:tplc="719610E2">
      <w:start w:val="1"/>
      <w:numFmt w:val="decimal"/>
      <w:lvlText w:val="%7."/>
      <w:lvlJc w:val="left"/>
      <w:pPr>
        <w:ind w:left="5040" w:hanging="360"/>
      </w:pPr>
    </w:lvl>
    <w:lvl w:ilvl="7" w:tplc="33301E7C">
      <w:start w:val="1"/>
      <w:numFmt w:val="lowerLetter"/>
      <w:lvlText w:val="%8."/>
      <w:lvlJc w:val="left"/>
      <w:pPr>
        <w:ind w:left="5760" w:hanging="360"/>
      </w:pPr>
    </w:lvl>
    <w:lvl w:ilvl="8" w:tplc="D552667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E04FF"/>
    <w:multiLevelType w:val="hybridMultilevel"/>
    <w:tmpl w:val="B9B2554C"/>
    <w:lvl w:ilvl="0" w:tplc="AEACA606">
      <w:start w:val="1"/>
      <w:numFmt w:val="decimal"/>
      <w:lvlText w:val="%1."/>
      <w:lvlJc w:val="left"/>
      <w:pPr>
        <w:ind w:left="1068" w:hanging="360"/>
      </w:pPr>
    </w:lvl>
    <w:lvl w:ilvl="1" w:tplc="BA888974">
      <w:start w:val="1"/>
      <w:numFmt w:val="lowerLetter"/>
      <w:lvlText w:val="%2."/>
      <w:lvlJc w:val="left"/>
      <w:pPr>
        <w:ind w:left="1788" w:hanging="360"/>
      </w:pPr>
    </w:lvl>
    <w:lvl w:ilvl="2" w:tplc="C9102650">
      <w:start w:val="1"/>
      <w:numFmt w:val="lowerRoman"/>
      <w:lvlText w:val="%3."/>
      <w:lvlJc w:val="right"/>
      <w:pPr>
        <w:ind w:left="2508" w:hanging="180"/>
      </w:pPr>
    </w:lvl>
    <w:lvl w:ilvl="3" w:tplc="164E3278">
      <w:start w:val="1"/>
      <w:numFmt w:val="decimal"/>
      <w:lvlText w:val="%4."/>
      <w:lvlJc w:val="left"/>
      <w:pPr>
        <w:ind w:left="3228" w:hanging="360"/>
      </w:pPr>
    </w:lvl>
    <w:lvl w:ilvl="4" w:tplc="B6EACA56">
      <w:start w:val="1"/>
      <w:numFmt w:val="lowerLetter"/>
      <w:lvlText w:val="%5."/>
      <w:lvlJc w:val="left"/>
      <w:pPr>
        <w:ind w:left="3948" w:hanging="360"/>
      </w:pPr>
    </w:lvl>
    <w:lvl w:ilvl="5" w:tplc="DA6ABDE6">
      <w:start w:val="1"/>
      <w:numFmt w:val="lowerRoman"/>
      <w:lvlText w:val="%6."/>
      <w:lvlJc w:val="right"/>
      <w:pPr>
        <w:ind w:left="4668" w:hanging="180"/>
      </w:pPr>
    </w:lvl>
    <w:lvl w:ilvl="6" w:tplc="90C0AF12">
      <w:start w:val="1"/>
      <w:numFmt w:val="decimal"/>
      <w:lvlText w:val="%7."/>
      <w:lvlJc w:val="left"/>
      <w:pPr>
        <w:ind w:left="5388" w:hanging="360"/>
      </w:pPr>
    </w:lvl>
    <w:lvl w:ilvl="7" w:tplc="BF1E9128">
      <w:start w:val="1"/>
      <w:numFmt w:val="lowerLetter"/>
      <w:lvlText w:val="%8."/>
      <w:lvlJc w:val="left"/>
      <w:pPr>
        <w:ind w:left="6108" w:hanging="360"/>
      </w:pPr>
    </w:lvl>
    <w:lvl w:ilvl="8" w:tplc="3EE68C36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076D30"/>
    <w:multiLevelType w:val="hybridMultilevel"/>
    <w:tmpl w:val="18B4289C"/>
    <w:lvl w:ilvl="0" w:tplc="42E6C4BE">
      <w:start w:val="1"/>
      <w:numFmt w:val="decimal"/>
      <w:lvlText w:val="%1."/>
      <w:lvlJc w:val="left"/>
      <w:pPr>
        <w:ind w:left="900" w:hanging="360"/>
      </w:pPr>
    </w:lvl>
    <w:lvl w:ilvl="1" w:tplc="493E4D5C">
      <w:start w:val="1"/>
      <w:numFmt w:val="lowerLetter"/>
      <w:lvlText w:val="%2."/>
      <w:lvlJc w:val="left"/>
      <w:pPr>
        <w:ind w:left="1620" w:hanging="360"/>
      </w:pPr>
    </w:lvl>
    <w:lvl w:ilvl="2" w:tplc="29922F94">
      <w:start w:val="1"/>
      <w:numFmt w:val="lowerRoman"/>
      <w:lvlText w:val="%3."/>
      <w:lvlJc w:val="right"/>
      <w:pPr>
        <w:ind w:left="2340" w:hanging="180"/>
      </w:pPr>
    </w:lvl>
    <w:lvl w:ilvl="3" w:tplc="9FB091EA">
      <w:start w:val="1"/>
      <w:numFmt w:val="decimal"/>
      <w:lvlText w:val="%4."/>
      <w:lvlJc w:val="left"/>
      <w:pPr>
        <w:ind w:left="3060" w:hanging="360"/>
      </w:pPr>
    </w:lvl>
    <w:lvl w:ilvl="4" w:tplc="24A8C5C0">
      <w:start w:val="1"/>
      <w:numFmt w:val="lowerLetter"/>
      <w:lvlText w:val="%5."/>
      <w:lvlJc w:val="left"/>
      <w:pPr>
        <w:ind w:left="3780" w:hanging="360"/>
      </w:pPr>
    </w:lvl>
    <w:lvl w:ilvl="5" w:tplc="D0B2B77A">
      <w:start w:val="1"/>
      <w:numFmt w:val="lowerRoman"/>
      <w:lvlText w:val="%6."/>
      <w:lvlJc w:val="right"/>
      <w:pPr>
        <w:ind w:left="4500" w:hanging="180"/>
      </w:pPr>
    </w:lvl>
    <w:lvl w:ilvl="6" w:tplc="77E8798E">
      <w:start w:val="1"/>
      <w:numFmt w:val="decimal"/>
      <w:lvlText w:val="%7."/>
      <w:lvlJc w:val="left"/>
      <w:pPr>
        <w:ind w:left="5220" w:hanging="360"/>
      </w:pPr>
    </w:lvl>
    <w:lvl w:ilvl="7" w:tplc="C64E5698">
      <w:start w:val="1"/>
      <w:numFmt w:val="lowerLetter"/>
      <w:lvlText w:val="%8."/>
      <w:lvlJc w:val="left"/>
      <w:pPr>
        <w:ind w:left="5940" w:hanging="360"/>
      </w:pPr>
    </w:lvl>
    <w:lvl w:ilvl="8" w:tplc="86A83E1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E24AF4"/>
    <w:multiLevelType w:val="hybridMultilevel"/>
    <w:tmpl w:val="520E380C"/>
    <w:lvl w:ilvl="0" w:tplc="962C9F8E">
      <w:start w:val="1"/>
      <w:numFmt w:val="lowerLetter"/>
      <w:lvlText w:val="%1)"/>
      <w:lvlJc w:val="left"/>
      <w:pPr>
        <w:ind w:left="927" w:hanging="360"/>
      </w:pPr>
    </w:lvl>
    <w:lvl w:ilvl="1" w:tplc="936070A6">
      <w:start w:val="1"/>
      <w:numFmt w:val="lowerLetter"/>
      <w:lvlText w:val="%2."/>
      <w:lvlJc w:val="left"/>
      <w:pPr>
        <w:ind w:left="1647" w:hanging="360"/>
      </w:pPr>
    </w:lvl>
    <w:lvl w:ilvl="2" w:tplc="149038A0">
      <w:start w:val="1"/>
      <w:numFmt w:val="lowerRoman"/>
      <w:lvlText w:val="%3."/>
      <w:lvlJc w:val="right"/>
      <w:pPr>
        <w:ind w:left="2367" w:hanging="180"/>
      </w:pPr>
    </w:lvl>
    <w:lvl w:ilvl="3" w:tplc="A94C5080">
      <w:start w:val="1"/>
      <w:numFmt w:val="decimal"/>
      <w:lvlText w:val="%4."/>
      <w:lvlJc w:val="left"/>
      <w:pPr>
        <w:ind w:left="3087" w:hanging="360"/>
      </w:pPr>
    </w:lvl>
    <w:lvl w:ilvl="4" w:tplc="C2105CE6">
      <w:start w:val="1"/>
      <w:numFmt w:val="lowerLetter"/>
      <w:lvlText w:val="%5."/>
      <w:lvlJc w:val="left"/>
      <w:pPr>
        <w:ind w:left="3807" w:hanging="360"/>
      </w:pPr>
    </w:lvl>
    <w:lvl w:ilvl="5" w:tplc="5E80D13A">
      <w:start w:val="1"/>
      <w:numFmt w:val="lowerRoman"/>
      <w:lvlText w:val="%6."/>
      <w:lvlJc w:val="right"/>
      <w:pPr>
        <w:ind w:left="4527" w:hanging="180"/>
      </w:pPr>
    </w:lvl>
    <w:lvl w:ilvl="6" w:tplc="41BEA45E">
      <w:start w:val="1"/>
      <w:numFmt w:val="decimal"/>
      <w:lvlText w:val="%7."/>
      <w:lvlJc w:val="left"/>
      <w:pPr>
        <w:ind w:left="5247" w:hanging="360"/>
      </w:pPr>
    </w:lvl>
    <w:lvl w:ilvl="7" w:tplc="39E42784">
      <w:start w:val="1"/>
      <w:numFmt w:val="lowerLetter"/>
      <w:lvlText w:val="%8."/>
      <w:lvlJc w:val="left"/>
      <w:pPr>
        <w:ind w:left="5967" w:hanging="360"/>
      </w:pPr>
    </w:lvl>
    <w:lvl w:ilvl="8" w:tplc="51188846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F05C22"/>
    <w:multiLevelType w:val="hybridMultilevel"/>
    <w:tmpl w:val="A12CBAFE"/>
    <w:lvl w:ilvl="0" w:tplc="523AF198">
      <w:start w:val="1"/>
      <w:numFmt w:val="decimal"/>
      <w:lvlText w:val="%1."/>
      <w:lvlJc w:val="left"/>
      <w:pPr>
        <w:ind w:left="1069" w:hanging="360"/>
      </w:pPr>
    </w:lvl>
    <w:lvl w:ilvl="1" w:tplc="DBFE293E">
      <w:start w:val="1"/>
      <w:numFmt w:val="lowerLetter"/>
      <w:lvlText w:val="%2."/>
      <w:lvlJc w:val="left"/>
      <w:pPr>
        <w:ind w:left="1789" w:hanging="360"/>
      </w:pPr>
    </w:lvl>
    <w:lvl w:ilvl="2" w:tplc="72C6AC80">
      <w:start w:val="1"/>
      <w:numFmt w:val="lowerRoman"/>
      <w:lvlText w:val="%3."/>
      <w:lvlJc w:val="right"/>
      <w:pPr>
        <w:ind w:left="2509" w:hanging="180"/>
      </w:pPr>
    </w:lvl>
    <w:lvl w:ilvl="3" w:tplc="5AC6D904">
      <w:start w:val="1"/>
      <w:numFmt w:val="decimal"/>
      <w:lvlText w:val="%4."/>
      <w:lvlJc w:val="left"/>
      <w:pPr>
        <w:ind w:left="3229" w:hanging="360"/>
      </w:pPr>
    </w:lvl>
    <w:lvl w:ilvl="4" w:tplc="26AE3F5A">
      <w:start w:val="1"/>
      <w:numFmt w:val="lowerLetter"/>
      <w:lvlText w:val="%5."/>
      <w:lvlJc w:val="left"/>
      <w:pPr>
        <w:ind w:left="3949" w:hanging="360"/>
      </w:pPr>
    </w:lvl>
    <w:lvl w:ilvl="5" w:tplc="E5266D6C">
      <w:start w:val="1"/>
      <w:numFmt w:val="lowerRoman"/>
      <w:lvlText w:val="%6."/>
      <w:lvlJc w:val="right"/>
      <w:pPr>
        <w:ind w:left="4669" w:hanging="180"/>
      </w:pPr>
    </w:lvl>
    <w:lvl w:ilvl="6" w:tplc="69E6290C">
      <w:start w:val="1"/>
      <w:numFmt w:val="decimal"/>
      <w:lvlText w:val="%7."/>
      <w:lvlJc w:val="left"/>
      <w:pPr>
        <w:ind w:left="5389" w:hanging="360"/>
      </w:pPr>
    </w:lvl>
    <w:lvl w:ilvl="7" w:tplc="075E0E04">
      <w:start w:val="1"/>
      <w:numFmt w:val="lowerLetter"/>
      <w:lvlText w:val="%8."/>
      <w:lvlJc w:val="left"/>
      <w:pPr>
        <w:ind w:left="6109" w:hanging="360"/>
      </w:pPr>
    </w:lvl>
    <w:lvl w:ilvl="8" w:tplc="0578192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933E3B"/>
    <w:multiLevelType w:val="hybridMultilevel"/>
    <w:tmpl w:val="55E25162"/>
    <w:lvl w:ilvl="0" w:tplc="8AE88264">
      <w:start w:val="1"/>
      <w:numFmt w:val="decimal"/>
      <w:lvlText w:val="%1."/>
      <w:lvlJc w:val="left"/>
      <w:pPr>
        <w:ind w:left="2421" w:hanging="1005"/>
      </w:pPr>
      <w:rPr>
        <w:rFonts w:eastAsia="Times New Roman"/>
      </w:rPr>
    </w:lvl>
    <w:lvl w:ilvl="1" w:tplc="C354F702">
      <w:start w:val="1"/>
      <w:numFmt w:val="lowerLetter"/>
      <w:lvlText w:val="%2."/>
      <w:lvlJc w:val="left"/>
      <w:pPr>
        <w:ind w:left="2148" w:hanging="360"/>
      </w:pPr>
    </w:lvl>
    <w:lvl w:ilvl="2" w:tplc="CCF8F860">
      <w:start w:val="1"/>
      <w:numFmt w:val="lowerRoman"/>
      <w:lvlText w:val="%3."/>
      <w:lvlJc w:val="right"/>
      <w:pPr>
        <w:ind w:left="2868" w:hanging="180"/>
      </w:pPr>
    </w:lvl>
    <w:lvl w:ilvl="3" w:tplc="118A4A64">
      <w:start w:val="1"/>
      <w:numFmt w:val="decimal"/>
      <w:lvlText w:val="%4."/>
      <w:lvlJc w:val="left"/>
      <w:pPr>
        <w:ind w:left="3588" w:hanging="360"/>
      </w:pPr>
    </w:lvl>
    <w:lvl w:ilvl="4" w:tplc="4656B604">
      <w:start w:val="1"/>
      <w:numFmt w:val="lowerLetter"/>
      <w:lvlText w:val="%5."/>
      <w:lvlJc w:val="left"/>
      <w:pPr>
        <w:ind w:left="4308" w:hanging="360"/>
      </w:pPr>
    </w:lvl>
    <w:lvl w:ilvl="5" w:tplc="3C8E959A">
      <w:start w:val="1"/>
      <w:numFmt w:val="lowerRoman"/>
      <w:lvlText w:val="%6."/>
      <w:lvlJc w:val="right"/>
      <w:pPr>
        <w:ind w:left="5028" w:hanging="180"/>
      </w:pPr>
    </w:lvl>
    <w:lvl w:ilvl="6" w:tplc="DF4C0FE0">
      <w:start w:val="1"/>
      <w:numFmt w:val="decimal"/>
      <w:lvlText w:val="%7."/>
      <w:lvlJc w:val="left"/>
      <w:pPr>
        <w:ind w:left="5748" w:hanging="360"/>
      </w:pPr>
    </w:lvl>
    <w:lvl w:ilvl="7" w:tplc="7AAC9CFC">
      <w:start w:val="1"/>
      <w:numFmt w:val="lowerLetter"/>
      <w:lvlText w:val="%8."/>
      <w:lvlJc w:val="left"/>
      <w:pPr>
        <w:ind w:left="6468" w:hanging="360"/>
      </w:pPr>
    </w:lvl>
    <w:lvl w:ilvl="8" w:tplc="20105862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B860FF"/>
    <w:multiLevelType w:val="hybridMultilevel"/>
    <w:tmpl w:val="A210EC88"/>
    <w:lvl w:ilvl="0" w:tplc="C1708394">
      <w:start w:val="1"/>
      <w:numFmt w:val="bullet"/>
      <w:suff w:val="space"/>
      <w:lvlText w:val=""/>
      <w:lvlJc w:val="left"/>
      <w:pPr>
        <w:ind w:left="720" w:hanging="493"/>
      </w:pPr>
      <w:rPr>
        <w:rFonts w:ascii="Symbol" w:hAnsi="Symbol"/>
      </w:rPr>
    </w:lvl>
    <w:lvl w:ilvl="1" w:tplc="6812EE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3044F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520B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6461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04ACF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3E05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413E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408F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3041C0"/>
    <w:multiLevelType w:val="hybridMultilevel"/>
    <w:tmpl w:val="32902314"/>
    <w:lvl w:ilvl="0" w:tplc="2A96201A">
      <w:start w:val="1"/>
      <w:numFmt w:val="decimal"/>
      <w:lvlText w:val="%1."/>
      <w:lvlJc w:val="left"/>
      <w:pPr>
        <w:ind w:left="1065" w:hanging="360"/>
      </w:pPr>
    </w:lvl>
    <w:lvl w:ilvl="1" w:tplc="C616B934">
      <w:start w:val="1"/>
      <w:numFmt w:val="lowerLetter"/>
      <w:lvlText w:val="%2."/>
      <w:lvlJc w:val="left"/>
      <w:pPr>
        <w:ind w:left="1785" w:hanging="360"/>
      </w:pPr>
    </w:lvl>
    <w:lvl w:ilvl="2" w:tplc="6DA6E8AE">
      <w:start w:val="1"/>
      <w:numFmt w:val="lowerRoman"/>
      <w:lvlText w:val="%3."/>
      <w:lvlJc w:val="right"/>
      <w:pPr>
        <w:ind w:left="2505" w:hanging="180"/>
      </w:pPr>
    </w:lvl>
    <w:lvl w:ilvl="3" w:tplc="EE0A8C06">
      <w:start w:val="1"/>
      <w:numFmt w:val="decimal"/>
      <w:lvlText w:val="%4."/>
      <w:lvlJc w:val="left"/>
      <w:pPr>
        <w:ind w:left="3225" w:hanging="360"/>
      </w:pPr>
    </w:lvl>
    <w:lvl w:ilvl="4" w:tplc="56F0BF04">
      <w:start w:val="1"/>
      <w:numFmt w:val="lowerLetter"/>
      <w:lvlText w:val="%5."/>
      <w:lvlJc w:val="left"/>
      <w:pPr>
        <w:ind w:left="3945" w:hanging="360"/>
      </w:pPr>
    </w:lvl>
    <w:lvl w:ilvl="5" w:tplc="AB00A49E">
      <w:start w:val="1"/>
      <w:numFmt w:val="lowerRoman"/>
      <w:lvlText w:val="%6."/>
      <w:lvlJc w:val="right"/>
      <w:pPr>
        <w:ind w:left="4665" w:hanging="180"/>
      </w:pPr>
    </w:lvl>
    <w:lvl w:ilvl="6" w:tplc="BCDE266A">
      <w:start w:val="1"/>
      <w:numFmt w:val="decimal"/>
      <w:lvlText w:val="%7."/>
      <w:lvlJc w:val="left"/>
      <w:pPr>
        <w:ind w:left="5385" w:hanging="360"/>
      </w:pPr>
    </w:lvl>
    <w:lvl w:ilvl="7" w:tplc="27B23122">
      <w:start w:val="1"/>
      <w:numFmt w:val="lowerLetter"/>
      <w:lvlText w:val="%8."/>
      <w:lvlJc w:val="left"/>
      <w:pPr>
        <w:ind w:left="6105" w:hanging="360"/>
      </w:pPr>
    </w:lvl>
    <w:lvl w:ilvl="8" w:tplc="58D8B4EC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163B76"/>
    <w:multiLevelType w:val="hybridMultilevel"/>
    <w:tmpl w:val="CD467EE6"/>
    <w:lvl w:ilvl="0" w:tplc="D088990A">
      <w:start w:val="1"/>
      <w:numFmt w:val="decimal"/>
      <w:lvlText w:val="%1."/>
      <w:lvlJc w:val="left"/>
      <w:pPr>
        <w:ind w:left="720" w:hanging="360"/>
      </w:pPr>
    </w:lvl>
    <w:lvl w:ilvl="1" w:tplc="7EA29BAA">
      <w:start w:val="1"/>
      <w:numFmt w:val="lowerLetter"/>
      <w:lvlText w:val="%2."/>
      <w:lvlJc w:val="left"/>
      <w:pPr>
        <w:ind w:left="1440" w:hanging="360"/>
      </w:pPr>
    </w:lvl>
    <w:lvl w:ilvl="2" w:tplc="3E8E5A3C">
      <w:start w:val="1"/>
      <w:numFmt w:val="lowerRoman"/>
      <w:lvlText w:val="%3."/>
      <w:lvlJc w:val="right"/>
      <w:pPr>
        <w:ind w:left="2160" w:hanging="180"/>
      </w:pPr>
    </w:lvl>
    <w:lvl w:ilvl="3" w:tplc="02C0F05A">
      <w:start w:val="1"/>
      <w:numFmt w:val="decimal"/>
      <w:lvlText w:val="%4."/>
      <w:lvlJc w:val="left"/>
      <w:pPr>
        <w:ind w:left="2880" w:hanging="360"/>
      </w:pPr>
    </w:lvl>
    <w:lvl w:ilvl="4" w:tplc="64EAC5E6">
      <w:start w:val="1"/>
      <w:numFmt w:val="lowerLetter"/>
      <w:lvlText w:val="%5."/>
      <w:lvlJc w:val="left"/>
      <w:pPr>
        <w:ind w:left="3600" w:hanging="360"/>
      </w:pPr>
    </w:lvl>
    <w:lvl w:ilvl="5" w:tplc="B13CE17A">
      <w:start w:val="1"/>
      <w:numFmt w:val="lowerRoman"/>
      <w:lvlText w:val="%6."/>
      <w:lvlJc w:val="right"/>
      <w:pPr>
        <w:ind w:left="4320" w:hanging="180"/>
      </w:pPr>
    </w:lvl>
    <w:lvl w:ilvl="6" w:tplc="912E224E">
      <w:start w:val="1"/>
      <w:numFmt w:val="decimal"/>
      <w:lvlText w:val="%7."/>
      <w:lvlJc w:val="left"/>
      <w:pPr>
        <w:ind w:left="5040" w:hanging="360"/>
      </w:pPr>
    </w:lvl>
    <w:lvl w:ilvl="7" w:tplc="4FE6B210">
      <w:start w:val="1"/>
      <w:numFmt w:val="lowerLetter"/>
      <w:lvlText w:val="%8."/>
      <w:lvlJc w:val="left"/>
      <w:pPr>
        <w:ind w:left="5760" w:hanging="360"/>
      </w:pPr>
    </w:lvl>
    <w:lvl w:ilvl="8" w:tplc="C564400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63AF"/>
    <w:multiLevelType w:val="hybridMultilevel"/>
    <w:tmpl w:val="D646CD68"/>
    <w:lvl w:ilvl="0" w:tplc="B37C48B4">
      <w:start w:val="1"/>
      <w:numFmt w:val="decimal"/>
      <w:lvlText w:val="%1."/>
      <w:lvlJc w:val="left"/>
      <w:pPr>
        <w:ind w:left="1065" w:hanging="360"/>
      </w:pPr>
    </w:lvl>
    <w:lvl w:ilvl="1" w:tplc="A684BDAE">
      <w:start w:val="1"/>
      <w:numFmt w:val="lowerLetter"/>
      <w:lvlText w:val="%2."/>
      <w:lvlJc w:val="left"/>
      <w:pPr>
        <w:ind w:left="1440" w:hanging="360"/>
      </w:pPr>
    </w:lvl>
    <w:lvl w:ilvl="2" w:tplc="5AF6FF9A">
      <w:start w:val="1"/>
      <w:numFmt w:val="lowerRoman"/>
      <w:lvlText w:val="%3."/>
      <w:lvlJc w:val="right"/>
      <w:pPr>
        <w:ind w:left="2160" w:hanging="180"/>
      </w:pPr>
    </w:lvl>
    <w:lvl w:ilvl="3" w:tplc="41443A70">
      <w:start w:val="1"/>
      <w:numFmt w:val="decimal"/>
      <w:lvlText w:val="%4."/>
      <w:lvlJc w:val="left"/>
      <w:pPr>
        <w:ind w:left="2880" w:hanging="360"/>
      </w:pPr>
    </w:lvl>
    <w:lvl w:ilvl="4" w:tplc="2FD449E6">
      <w:start w:val="1"/>
      <w:numFmt w:val="lowerLetter"/>
      <w:lvlText w:val="%5."/>
      <w:lvlJc w:val="left"/>
      <w:pPr>
        <w:ind w:left="3600" w:hanging="360"/>
      </w:pPr>
    </w:lvl>
    <w:lvl w:ilvl="5" w:tplc="93989392">
      <w:start w:val="1"/>
      <w:numFmt w:val="lowerRoman"/>
      <w:lvlText w:val="%6."/>
      <w:lvlJc w:val="right"/>
      <w:pPr>
        <w:ind w:left="4320" w:hanging="180"/>
      </w:pPr>
    </w:lvl>
    <w:lvl w:ilvl="6" w:tplc="F320B502">
      <w:start w:val="1"/>
      <w:numFmt w:val="decimal"/>
      <w:lvlText w:val="%7."/>
      <w:lvlJc w:val="left"/>
      <w:pPr>
        <w:ind w:left="5040" w:hanging="360"/>
      </w:pPr>
    </w:lvl>
    <w:lvl w:ilvl="7" w:tplc="9066FCD6">
      <w:start w:val="1"/>
      <w:numFmt w:val="lowerLetter"/>
      <w:lvlText w:val="%8."/>
      <w:lvlJc w:val="left"/>
      <w:pPr>
        <w:ind w:left="5760" w:hanging="360"/>
      </w:pPr>
    </w:lvl>
    <w:lvl w:ilvl="8" w:tplc="4EFA554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140AA"/>
    <w:multiLevelType w:val="hybridMultilevel"/>
    <w:tmpl w:val="D3E48086"/>
    <w:lvl w:ilvl="0" w:tplc="F4261954">
      <w:start w:val="1"/>
      <w:numFmt w:val="decimal"/>
      <w:lvlText w:val="%1."/>
      <w:lvlJc w:val="left"/>
      <w:pPr>
        <w:ind w:left="1069" w:hanging="360"/>
      </w:pPr>
    </w:lvl>
    <w:lvl w:ilvl="1" w:tplc="311E93D0">
      <w:start w:val="1"/>
      <w:numFmt w:val="lowerLetter"/>
      <w:lvlText w:val="%2."/>
      <w:lvlJc w:val="left"/>
      <w:pPr>
        <w:ind w:left="1789" w:hanging="360"/>
      </w:pPr>
    </w:lvl>
    <w:lvl w:ilvl="2" w:tplc="1422CD94">
      <w:start w:val="1"/>
      <w:numFmt w:val="lowerRoman"/>
      <w:lvlText w:val="%3."/>
      <w:lvlJc w:val="right"/>
      <w:pPr>
        <w:ind w:left="2509" w:hanging="180"/>
      </w:pPr>
    </w:lvl>
    <w:lvl w:ilvl="3" w:tplc="49A6D1BA">
      <w:start w:val="1"/>
      <w:numFmt w:val="decimal"/>
      <w:lvlText w:val="%4."/>
      <w:lvlJc w:val="left"/>
      <w:pPr>
        <w:ind w:left="3229" w:hanging="360"/>
      </w:pPr>
    </w:lvl>
    <w:lvl w:ilvl="4" w:tplc="7FE016A8">
      <w:start w:val="1"/>
      <w:numFmt w:val="lowerLetter"/>
      <w:lvlText w:val="%5."/>
      <w:lvlJc w:val="left"/>
      <w:pPr>
        <w:ind w:left="3949" w:hanging="360"/>
      </w:pPr>
    </w:lvl>
    <w:lvl w:ilvl="5" w:tplc="8CB47EE2">
      <w:start w:val="1"/>
      <w:numFmt w:val="lowerRoman"/>
      <w:lvlText w:val="%6."/>
      <w:lvlJc w:val="right"/>
      <w:pPr>
        <w:ind w:left="4669" w:hanging="180"/>
      </w:pPr>
    </w:lvl>
    <w:lvl w:ilvl="6" w:tplc="0B6465A2">
      <w:start w:val="1"/>
      <w:numFmt w:val="decimal"/>
      <w:lvlText w:val="%7."/>
      <w:lvlJc w:val="left"/>
      <w:pPr>
        <w:ind w:left="5389" w:hanging="360"/>
      </w:pPr>
    </w:lvl>
    <w:lvl w:ilvl="7" w:tplc="6D026624">
      <w:start w:val="1"/>
      <w:numFmt w:val="lowerLetter"/>
      <w:lvlText w:val="%8."/>
      <w:lvlJc w:val="left"/>
      <w:pPr>
        <w:ind w:left="6109" w:hanging="360"/>
      </w:pPr>
    </w:lvl>
    <w:lvl w:ilvl="8" w:tplc="CA64D394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D61F3"/>
    <w:multiLevelType w:val="hybridMultilevel"/>
    <w:tmpl w:val="E4AAC8E8"/>
    <w:lvl w:ilvl="0" w:tplc="F32A5448">
      <w:start w:val="1"/>
      <w:numFmt w:val="decimal"/>
      <w:lvlText w:val="%1."/>
      <w:lvlJc w:val="left"/>
      <w:pPr>
        <w:ind w:left="2421" w:hanging="1005"/>
      </w:pPr>
      <w:rPr>
        <w:rFonts w:eastAsia="Times New Roman"/>
      </w:rPr>
    </w:lvl>
    <w:lvl w:ilvl="1" w:tplc="DE4A4A34">
      <w:start w:val="1"/>
      <w:numFmt w:val="lowerLetter"/>
      <w:lvlText w:val="%2."/>
      <w:lvlJc w:val="left"/>
      <w:pPr>
        <w:ind w:left="2148" w:hanging="360"/>
      </w:pPr>
    </w:lvl>
    <w:lvl w:ilvl="2" w:tplc="453EDF9A">
      <w:start w:val="1"/>
      <w:numFmt w:val="lowerRoman"/>
      <w:lvlText w:val="%3."/>
      <w:lvlJc w:val="right"/>
      <w:pPr>
        <w:ind w:left="2868" w:hanging="180"/>
      </w:pPr>
    </w:lvl>
    <w:lvl w:ilvl="3" w:tplc="AC4A3726">
      <w:start w:val="1"/>
      <w:numFmt w:val="decimal"/>
      <w:lvlText w:val="%4."/>
      <w:lvlJc w:val="left"/>
      <w:pPr>
        <w:ind w:left="3588" w:hanging="360"/>
      </w:pPr>
    </w:lvl>
    <w:lvl w:ilvl="4" w:tplc="1E701F60">
      <w:start w:val="1"/>
      <w:numFmt w:val="lowerLetter"/>
      <w:lvlText w:val="%5."/>
      <w:lvlJc w:val="left"/>
      <w:pPr>
        <w:ind w:left="4308" w:hanging="360"/>
      </w:pPr>
    </w:lvl>
    <w:lvl w:ilvl="5" w:tplc="08E6D7E2">
      <w:start w:val="1"/>
      <w:numFmt w:val="lowerRoman"/>
      <w:lvlText w:val="%6."/>
      <w:lvlJc w:val="right"/>
      <w:pPr>
        <w:ind w:left="5028" w:hanging="180"/>
      </w:pPr>
    </w:lvl>
    <w:lvl w:ilvl="6" w:tplc="B75CF07A">
      <w:start w:val="1"/>
      <w:numFmt w:val="decimal"/>
      <w:lvlText w:val="%7."/>
      <w:lvlJc w:val="left"/>
      <w:pPr>
        <w:ind w:left="5748" w:hanging="360"/>
      </w:pPr>
    </w:lvl>
    <w:lvl w:ilvl="7" w:tplc="099034A4">
      <w:start w:val="1"/>
      <w:numFmt w:val="lowerLetter"/>
      <w:lvlText w:val="%8."/>
      <w:lvlJc w:val="left"/>
      <w:pPr>
        <w:ind w:left="6468" w:hanging="360"/>
      </w:pPr>
    </w:lvl>
    <w:lvl w:ilvl="8" w:tplc="F5C29FC8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973181"/>
    <w:multiLevelType w:val="hybridMultilevel"/>
    <w:tmpl w:val="A95CA8A6"/>
    <w:lvl w:ilvl="0" w:tplc="9B0CB1B8">
      <w:start w:val="1"/>
      <w:numFmt w:val="decimal"/>
      <w:lvlText w:val="%1."/>
      <w:lvlJc w:val="left"/>
      <w:pPr>
        <w:ind w:left="900" w:hanging="360"/>
      </w:pPr>
    </w:lvl>
    <w:lvl w:ilvl="1" w:tplc="6F904282">
      <w:start w:val="1"/>
      <w:numFmt w:val="lowerLetter"/>
      <w:lvlText w:val="%2."/>
      <w:lvlJc w:val="left"/>
      <w:pPr>
        <w:ind w:left="1620" w:hanging="360"/>
      </w:pPr>
    </w:lvl>
    <w:lvl w:ilvl="2" w:tplc="EF4CEDD2">
      <w:start w:val="1"/>
      <w:numFmt w:val="lowerRoman"/>
      <w:lvlText w:val="%3."/>
      <w:lvlJc w:val="right"/>
      <w:pPr>
        <w:ind w:left="2340" w:hanging="180"/>
      </w:pPr>
    </w:lvl>
    <w:lvl w:ilvl="3" w:tplc="2B0E36DA">
      <w:start w:val="1"/>
      <w:numFmt w:val="decimal"/>
      <w:lvlText w:val="%4."/>
      <w:lvlJc w:val="left"/>
      <w:pPr>
        <w:ind w:left="3060" w:hanging="360"/>
      </w:pPr>
    </w:lvl>
    <w:lvl w:ilvl="4" w:tplc="C8A62FF8">
      <w:start w:val="1"/>
      <w:numFmt w:val="lowerLetter"/>
      <w:lvlText w:val="%5."/>
      <w:lvlJc w:val="left"/>
      <w:pPr>
        <w:ind w:left="3780" w:hanging="360"/>
      </w:pPr>
    </w:lvl>
    <w:lvl w:ilvl="5" w:tplc="8B385352">
      <w:start w:val="1"/>
      <w:numFmt w:val="lowerRoman"/>
      <w:lvlText w:val="%6."/>
      <w:lvlJc w:val="right"/>
      <w:pPr>
        <w:ind w:left="4500" w:hanging="180"/>
      </w:pPr>
    </w:lvl>
    <w:lvl w:ilvl="6" w:tplc="06CE7EEA">
      <w:start w:val="1"/>
      <w:numFmt w:val="decimal"/>
      <w:lvlText w:val="%7."/>
      <w:lvlJc w:val="left"/>
      <w:pPr>
        <w:ind w:left="5220" w:hanging="360"/>
      </w:pPr>
    </w:lvl>
    <w:lvl w:ilvl="7" w:tplc="74381116">
      <w:start w:val="1"/>
      <w:numFmt w:val="lowerLetter"/>
      <w:lvlText w:val="%8."/>
      <w:lvlJc w:val="left"/>
      <w:pPr>
        <w:ind w:left="5940" w:hanging="360"/>
      </w:pPr>
    </w:lvl>
    <w:lvl w:ilvl="8" w:tplc="F766A628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C58015C"/>
    <w:multiLevelType w:val="hybridMultilevel"/>
    <w:tmpl w:val="C5B09436"/>
    <w:lvl w:ilvl="0" w:tplc="832CBEFC">
      <w:start w:val="1"/>
      <w:numFmt w:val="decimal"/>
      <w:lvlText w:val="%1."/>
      <w:lvlJc w:val="left"/>
      <w:pPr>
        <w:ind w:left="1410" w:hanging="705"/>
      </w:pPr>
    </w:lvl>
    <w:lvl w:ilvl="1" w:tplc="3DE844B2">
      <w:start w:val="1"/>
      <w:numFmt w:val="lowerLetter"/>
      <w:lvlText w:val="%2."/>
      <w:lvlJc w:val="left"/>
      <w:pPr>
        <w:ind w:left="1785" w:hanging="360"/>
      </w:pPr>
    </w:lvl>
    <w:lvl w:ilvl="2" w:tplc="AC6086B8">
      <w:start w:val="1"/>
      <w:numFmt w:val="lowerRoman"/>
      <w:lvlText w:val="%3."/>
      <w:lvlJc w:val="right"/>
      <w:pPr>
        <w:ind w:left="2505" w:hanging="180"/>
      </w:pPr>
    </w:lvl>
    <w:lvl w:ilvl="3" w:tplc="A322006C">
      <w:start w:val="1"/>
      <w:numFmt w:val="decimal"/>
      <w:lvlText w:val="%4."/>
      <w:lvlJc w:val="left"/>
      <w:pPr>
        <w:ind w:left="3225" w:hanging="360"/>
      </w:pPr>
    </w:lvl>
    <w:lvl w:ilvl="4" w:tplc="B170AA80">
      <w:start w:val="1"/>
      <w:numFmt w:val="lowerLetter"/>
      <w:lvlText w:val="%5."/>
      <w:lvlJc w:val="left"/>
      <w:pPr>
        <w:ind w:left="3945" w:hanging="360"/>
      </w:pPr>
    </w:lvl>
    <w:lvl w:ilvl="5" w:tplc="5B4CCE7A">
      <w:start w:val="1"/>
      <w:numFmt w:val="lowerRoman"/>
      <w:lvlText w:val="%6."/>
      <w:lvlJc w:val="right"/>
      <w:pPr>
        <w:ind w:left="4665" w:hanging="180"/>
      </w:pPr>
    </w:lvl>
    <w:lvl w:ilvl="6" w:tplc="DE7E0E14">
      <w:start w:val="1"/>
      <w:numFmt w:val="decimal"/>
      <w:lvlText w:val="%7."/>
      <w:lvlJc w:val="left"/>
      <w:pPr>
        <w:ind w:left="5385" w:hanging="360"/>
      </w:pPr>
    </w:lvl>
    <w:lvl w:ilvl="7" w:tplc="91D291E2">
      <w:start w:val="1"/>
      <w:numFmt w:val="lowerLetter"/>
      <w:lvlText w:val="%8."/>
      <w:lvlJc w:val="left"/>
      <w:pPr>
        <w:ind w:left="6105" w:hanging="360"/>
      </w:pPr>
    </w:lvl>
    <w:lvl w:ilvl="8" w:tplc="F0162E0C">
      <w:start w:val="1"/>
      <w:numFmt w:val="lowerRoman"/>
      <w:lvlText w:val="%9."/>
      <w:lvlJc w:val="right"/>
      <w:pPr>
        <w:ind w:left="6825" w:hanging="180"/>
      </w:pPr>
    </w:lvl>
  </w:abstractNum>
  <w:num w:numId="1" w16cid:durableId="982343636">
    <w:abstractNumId w:val="24"/>
  </w:num>
  <w:num w:numId="2" w16cid:durableId="1929925373">
    <w:abstractNumId w:val="38"/>
  </w:num>
  <w:num w:numId="3" w16cid:durableId="1327637495">
    <w:abstractNumId w:val="32"/>
  </w:num>
  <w:num w:numId="4" w16cid:durableId="781387996">
    <w:abstractNumId w:val="34"/>
  </w:num>
  <w:num w:numId="5" w16cid:durableId="1444692483">
    <w:abstractNumId w:val="6"/>
  </w:num>
  <w:num w:numId="6" w16cid:durableId="1163277552">
    <w:abstractNumId w:val="25"/>
  </w:num>
  <w:num w:numId="7" w16cid:durableId="203569294">
    <w:abstractNumId w:val="36"/>
  </w:num>
  <w:num w:numId="8" w16cid:durableId="362681153">
    <w:abstractNumId w:val="30"/>
  </w:num>
  <w:num w:numId="9" w16cid:durableId="1976786769">
    <w:abstractNumId w:val="26"/>
  </w:num>
  <w:num w:numId="10" w16cid:durableId="1217085414">
    <w:abstractNumId w:val="23"/>
  </w:num>
  <w:num w:numId="11" w16cid:durableId="576865688">
    <w:abstractNumId w:val="3"/>
  </w:num>
  <w:num w:numId="12" w16cid:durableId="1124230836">
    <w:abstractNumId w:val="13"/>
  </w:num>
  <w:num w:numId="13" w16cid:durableId="240523798">
    <w:abstractNumId w:val="33"/>
  </w:num>
  <w:num w:numId="14" w16cid:durableId="792138554">
    <w:abstractNumId w:val="28"/>
  </w:num>
  <w:num w:numId="15" w16cid:durableId="2065788743">
    <w:abstractNumId w:val="2"/>
  </w:num>
  <w:num w:numId="16" w16cid:durableId="122038187">
    <w:abstractNumId w:val="0"/>
  </w:num>
  <w:num w:numId="17" w16cid:durableId="2024697813">
    <w:abstractNumId w:val="10"/>
  </w:num>
  <w:num w:numId="18" w16cid:durableId="1217083470">
    <w:abstractNumId w:val="9"/>
  </w:num>
  <w:num w:numId="19" w16cid:durableId="244610538">
    <w:abstractNumId w:val="4"/>
  </w:num>
  <w:num w:numId="20" w16cid:durableId="705954287">
    <w:abstractNumId w:val="21"/>
  </w:num>
  <w:num w:numId="21" w16cid:durableId="34426820">
    <w:abstractNumId w:val="17"/>
  </w:num>
  <w:num w:numId="22" w16cid:durableId="377553080">
    <w:abstractNumId w:val="7"/>
  </w:num>
  <w:num w:numId="23" w16cid:durableId="341393097">
    <w:abstractNumId w:val="1"/>
  </w:num>
  <w:num w:numId="24" w16cid:durableId="1924561322">
    <w:abstractNumId w:val="19"/>
  </w:num>
  <w:num w:numId="25" w16cid:durableId="1662074024">
    <w:abstractNumId w:val="20"/>
  </w:num>
  <w:num w:numId="26" w16cid:durableId="2091997206">
    <w:abstractNumId w:val="16"/>
  </w:num>
  <w:num w:numId="27" w16cid:durableId="508298729">
    <w:abstractNumId w:val="5"/>
  </w:num>
  <w:num w:numId="28" w16cid:durableId="2071074364">
    <w:abstractNumId w:val="37"/>
  </w:num>
  <w:num w:numId="29" w16cid:durableId="478696320">
    <w:abstractNumId w:val="15"/>
  </w:num>
  <w:num w:numId="30" w16cid:durableId="1292787409">
    <w:abstractNumId w:val="29"/>
  </w:num>
  <w:num w:numId="31" w16cid:durableId="522132250">
    <w:abstractNumId w:val="12"/>
  </w:num>
  <w:num w:numId="32" w16cid:durableId="419789719">
    <w:abstractNumId w:val="27"/>
  </w:num>
  <w:num w:numId="33" w16cid:durableId="769735099">
    <w:abstractNumId w:val="22"/>
  </w:num>
  <w:num w:numId="34" w16cid:durableId="891041449">
    <w:abstractNumId w:val="8"/>
  </w:num>
  <w:num w:numId="35" w16cid:durableId="1151559389">
    <w:abstractNumId w:val="14"/>
  </w:num>
  <w:num w:numId="36" w16cid:durableId="869806066">
    <w:abstractNumId w:val="35"/>
  </w:num>
  <w:num w:numId="37" w16cid:durableId="1525708893">
    <w:abstractNumId w:val="18"/>
  </w:num>
  <w:num w:numId="38" w16cid:durableId="2088503160">
    <w:abstractNumId w:val="11"/>
  </w:num>
  <w:num w:numId="39" w16cid:durableId="11883667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74"/>
    <w:rsid w:val="000B5FE2"/>
    <w:rsid w:val="000C5047"/>
    <w:rsid w:val="00135C68"/>
    <w:rsid w:val="001C7B86"/>
    <w:rsid w:val="001D2069"/>
    <w:rsid w:val="002B323C"/>
    <w:rsid w:val="003427AA"/>
    <w:rsid w:val="00345961"/>
    <w:rsid w:val="003C6972"/>
    <w:rsid w:val="00435501"/>
    <w:rsid w:val="004E2594"/>
    <w:rsid w:val="004E4414"/>
    <w:rsid w:val="00534946"/>
    <w:rsid w:val="0055743C"/>
    <w:rsid w:val="00560A9A"/>
    <w:rsid w:val="005724B8"/>
    <w:rsid w:val="00573691"/>
    <w:rsid w:val="0059570A"/>
    <w:rsid w:val="005F5F0A"/>
    <w:rsid w:val="00732DB6"/>
    <w:rsid w:val="007E5E0E"/>
    <w:rsid w:val="00894D8D"/>
    <w:rsid w:val="008F7F4C"/>
    <w:rsid w:val="009A01F5"/>
    <w:rsid w:val="00AC5D50"/>
    <w:rsid w:val="00B26A9B"/>
    <w:rsid w:val="00B315BD"/>
    <w:rsid w:val="00C62A2D"/>
    <w:rsid w:val="00DD30C0"/>
    <w:rsid w:val="00DE5399"/>
    <w:rsid w:val="00E358EF"/>
    <w:rsid w:val="00E91725"/>
    <w:rsid w:val="00EF154D"/>
    <w:rsid w:val="00EF2D32"/>
    <w:rsid w:val="00F5693D"/>
    <w:rsid w:val="00F603C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06800"/>
  <w15:docId w15:val="{F3A62C19-3DF4-4787-96CC-84317085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color w:val="000000"/>
      <w:sz w:val="32"/>
      <w:szCs w:val="32"/>
      <w:lang w:val="en-US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rFonts w:eastAsia="Times New Roman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pPr>
      <w:tabs>
        <w:tab w:val="right" w:leader="dot" w:pos="9356"/>
      </w:tabs>
      <w:spacing w:before="120" w:after="120"/>
      <w:jc w:val="center"/>
    </w:pPr>
    <w:rPr>
      <w:bCs/>
      <w:caps/>
      <w:szCs w:val="24"/>
    </w:rPr>
  </w:style>
  <w:style w:type="paragraph" w:styleId="24">
    <w:name w:val="toc 2"/>
    <w:basedOn w:val="a"/>
    <w:next w:val="a"/>
    <w:uiPriority w:val="39"/>
    <w:pPr>
      <w:tabs>
        <w:tab w:val="right" w:leader="dot" w:pos="9355"/>
      </w:tabs>
      <w:ind w:left="216"/>
    </w:pPr>
    <w:rPr>
      <w:bCs/>
      <w:smallCaps/>
      <w:color w:val="000000"/>
      <w:szCs w:val="24"/>
    </w:rPr>
  </w:style>
  <w:style w:type="paragraph" w:styleId="32">
    <w:name w:val="toc 3"/>
    <w:basedOn w:val="a"/>
    <w:next w:val="a"/>
    <w:uiPriority w:val="39"/>
    <w:pPr>
      <w:ind w:left="480"/>
    </w:pPr>
    <w:rPr>
      <w:i/>
      <w:iCs/>
      <w:color w:val="000000"/>
      <w:sz w:val="20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20">
    <w:name w:val="Заголовок 2;Заголовок 2 Знак Знак"/>
    <w:basedOn w:val="a"/>
    <w:next w:val="a"/>
    <w:link w:val="212"/>
    <w:pPr>
      <w:keepNext/>
      <w:jc w:val="both"/>
      <w:outlineLvl w:val="1"/>
    </w:pPr>
    <w:rPr>
      <w:i/>
      <w:lang w:val="en-US"/>
    </w:rPr>
  </w:style>
  <w:style w:type="character" w:customStyle="1" w:styleId="10">
    <w:name w:val="Заголовок 1 Знак"/>
    <w:link w:val="1"/>
    <w:rPr>
      <w:rFonts w:ascii="Arial" w:eastAsia="Times New Roman" w:hAnsi="Arial"/>
      <w:b/>
      <w:bCs/>
      <w:color w:val="000000"/>
      <w:sz w:val="32"/>
      <w:szCs w:val="32"/>
      <w:lang w:eastAsia="ru-RU"/>
    </w:rPr>
  </w:style>
  <w:style w:type="character" w:customStyle="1" w:styleId="212">
    <w:name w:val="Заголовок 2 Знак1;Заголовок 2 Знак Знак Знак"/>
    <w:link w:val="220"/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25">
    <w:name w:val="Заголовок 2 Знак"/>
    <w:semiHidden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210">
    <w:name w:val="Основной текст 21"/>
    <w:basedOn w:val="a"/>
    <w:pPr>
      <w:tabs>
        <w:tab w:val="left" w:pos="360"/>
      </w:tabs>
      <w:spacing w:after="120"/>
      <w:jc w:val="both"/>
    </w:p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0"/>
      <w:lang w:eastAsia="ru-RU"/>
    </w:rPr>
  </w:style>
  <w:style w:type="character" w:styleId="afa">
    <w:name w:val="page number"/>
    <w:basedOn w:val="a0"/>
  </w:style>
  <w:style w:type="paragraph" w:customStyle="1" w:styleId="afb">
    <w:name w:val="Без интервала Знак"/>
    <w:link w:val="afc"/>
    <w:rPr>
      <w:rFonts w:eastAsia="Times New Roman"/>
      <w:sz w:val="22"/>
      <w:szCs w:val="22"/>
      <w:lang w:eastAsia="en-US"/>
    </w:rPr>
  </w:style>
  <w:style w:type="character" w:customStyle="1" w:styleId="afc">
    <w:name w:val="Без интервала Знак Знак"/>
    <w:link w:val="afb"/>
    <w:rPr>
      <w:rFonts w:eastAsia="Times New Roman"/>
      <w:sz w:val="22"/>
      <w:szCs w:val="22"/>
      <w:lang w:val="ru-RU" w:eastAsia="en-US" w:bidi="ar-SA"/>
    </w:rPr>
  </w:style>
  <w:style w:type="paragraph" w:customStyle="1" w:styleId="13">
    <w:name w:val="Обычный (веб)1"/>
    <w:basedOn w:val="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/>
    </w:rPr>
  </w:style>
  <w:style w:type="character" w:customStyle="1" w:styleId="14">
    <w:name w:val="Без интервала Знак Знак1"/>
    <w:rPr>
      <w:sz w:val="22"/>
      <w:szCs w:val="22"/>
      <w:lang w:val="ru-RU" w:eastAsia="en-US" w:bidi="ar-SA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 Знак"/>
    <w:link w:val="ConsNonformat1"/>
    <w:pPr>
      <w:widowControl w:val="0"/>
    </w:pPr>
    <w:rPr>
      <w:rFonts w:ascii="Courier New" w:eastAsia="Times New Roman" w:hAnsi="Courier New"/>
      <w:sz w:val="24"/>
    </w:rPr>
  </w:style>
  <w:style w:type="character" w:customStyle="1" w:styleId="ConsNonformat1">
    <w:name w:val="ConsNonformat Знак Знак1"/>
    <w:link w:val="ConsNonformat"/>
    <w:rPr>
      <w:rFonts w:ascii="Courier New" w:eastAsia="Times New Roman" w:hAnsi="Courier New"/>
      <w:sz w:val="24"/>
      <w:lang w:val="ru-RU" w:eastAsia="ru-RU" w:bidi="ar-SA"/>
    </w:rPr>
  </w:style>
  <w:style w:type="paragraph" w:customStyle="1" w:styleId="ConsNonformat0">
    <w:name w:val="ConsNonformat"/>
    <w:pPr>
      <w:widowControl w:val="0"/>
    </w:pPr>
    <w:rPr>
      <w:rFonts w:ascii="Courier New" w:eastAsia="Times New Roman" w:hAnsi="Courier New"/>
      <w:sz w:val="24"/>
      <w:szCs w:val="24"/>
    </w:rPr>
  </w:style>
  <w:style w:type="paragraph" w:customStyle="1" w:styleId="211">
    <w:name w:val="Средняя сетка 21"/>
    <w:link w:val="213"/>
    <w:rPr>
      <w:sz w:val="22"/>
      <w:szCs w:val="22"/>
      <w:lang w:eastAsia="en-US"/>
    </w:rPr>
  </w:style>
  <w:style w:type="paragraph" w:customStyle="1" w:styleId="ConsPlusCell">
    <w:name w:val="ConsPlusCell"/>
    <w:rPr>
      <w:rFonts w:ascii="Arial" w:eastAsia="Times New Roman" w:hAnsi="Arial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Tahoma" w:eastAsia="Times New Roman" w:hAnsi="Tahoma"/>
      <w:sz w:val="16"/>
      <w:szCs w:val="16"/>
    </w:rPr>
  </w:style>
  <w:style w:type="paragraph" w:styleId="aff">
    <w:name w:val="Document Map"/>
    <w:basedOn w:val="a"/>
    <w:link w:val="aff0"/>
    <w:semiHidden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Схема документа Знак"/>
    <w:link w:val="aff"/>
    <w:semiHidden/>
    <w:rPr>
      <w:rFonts w:ascii="Tahoma" w:eastAsia="Times New Roman" w:hAnsi="Tahoma"/>
      <w:sz w:val="16"/>
      <w:szCs w:val="16"/>
    </w:rPr>
  </w:style>
  <w:style w:type="paragraph" w:customStyle="1" w:styleId="Style22">
    <w:name w:val="Style22"/>
    <w:basedOn w:val="a"/>
    <w:pPr>
      <w:widowControl w:val="0"/>
      <w:spacing w:line="218" w:lineRule="exact"/>
      <w:ind w:firstLine="362"/>
      <w:jc w:val="both"/>
    </w:pPr>
    <w:rPr>
      <w:szCs w:val="24"/>
    </w:rPr>
  </w:style>
  <w:style w:type="character" w:customStyle="1" w:styleId="FontStyle58">
    <w:name w:val="Font Style58"/>
    <w:rPr>
      <w:rFonts w:ascii="Times New Roman" w:hAnsi="Times New Roman"/>
      <w:sz w:val="50"/>
      <w:szCs w:val="50"/>
    </w:rPr>
  </w:style>
  <w:style w:type="character" w:customStyle="1" w:styleId="26">
    <w:name w:val="Основной текст (2)_"/>
    <w:link w:val="27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420" w:line="366" w:lineRule="exact"/>
      <w:ind w:hanging="436"/>
    </w:pPr>
    <w:rPr>
      <w:sz w:val="30"/>
      <w:szCs w:val="30"/>
      <w:lang w:val="en-US" w:eastAsia="en-US"/>
    </w:r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annotation reference"/>
    <w:semiHidden/>
    <w:rPr>
      <w:sz w:val="18"/>
      <w:szCs w:val="18"/>
    </w:rPr>
  </w:style>
  <w:style w:type="paragraph" w:styleId="aff2">
    <w:name w:val="annotation text"/>
    <w:basedOn w:val="a"/>
    <w:link w:val="aff3"/>
    <w:semiHidden/>
    <w:rPr>
      <w:szCs w:val="24"/>
      <w:lang w:val="en-US" w:eastAsia="en-US"/>
    </w:rPr>
  </w:style>
  <w:style w:type="character" w:customStyle="1" w:styleId="aff3">
    <w:name w:val="Текст примечания Знак"/>
    <w:link w:val="aff2"/>
    <w:semiHidden/>
    <w:rPr>
      <w:rFonts w:ascii="Times New Roman" w:eastAsia="Times New Roman" w:hAnsi="Times New Roman"/>
      <w:sz w:val="24"/>
      <w:szCs w:val="24"/>
    </w:rPr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rFonts w:ascii="Times New Roman" w:eastAsia="Times New Roman" w:hAnsi="Times New Roman"/>
      <w:b/>
      <w:bCs/>
      <w:sz w:val="24"/>
      <w:szCs w:val="24"/>
    </w:rPr>
  </w:style>
  <w:style w:type="paragraph" w:customStyle="1" w:styleId="justify">
    <w:name w:val="justify"/>
    <w:basedOn w:val="a"/>
    <w:pPr>
      <w:ind w:firstLine="567"/>
      <w:jc w:val="both"/>
    </w:pPr>
    <w:rPr>
      <w:szCs w:val="24"/>
    </w:rPr>
  </w:style>
  <w:style w:type="paragraph" w:customStyle="1" w:styleId="aff6">
    <w:name w:val="Базовый"/>
    <w:pPr>
      <w:spacing w:after="200" w:line="276" w:lineRule="auto"/>
    </w:pPr>
    <w:rPr>
      <w:rFonts w:eastAsia="SimSun"/>
      <w:sz w:val="22"/>
      <w:szCs w:val="22"/>
      <w:lang w:val="be-BY" w:eastAsia="en-US"/>
    </w:rPr>
  </w:style>
  <w:style w:type="paragraph" w:customStyle="1" w:styleId="NoSpacing1">
    <w:name w:val="No Spacing1"/>
    <w:rPr>
      <w:rFonts w:eastAsia="Times New Roman"/>
      <w:sz w:val="22"/>
      <w:szCs w:val="22"/>
      <w:lang w:eastAsia="en-US"/>
    </w:rPr>
  </w:style>
  <w:style w:type="paragraph" w:customStyle="1" w:styleId="Style7">
    <w:name w:val="Style7"/>
    <w:basedOn w:val="a"/>
    <w:pPr>
      <w:widowControl w:val="0"/>
      <w:spacing w:line="400" w:lineRule="exact"/>
      <w:ind w:firstLine="842"/>
      <w:jc w:val="both"/>
    </w:pPr>
    <w:rPr>
      <w:szCs w:val="24"/>
    </w:rPr>
  </w:style>
  <w:style w:type="paragraph" w:customStyle="1" w:styleId="-12">
    <w:name w:val="Цветной список - Акцент 12"/>
    <w:basedOn w:val="a"/>
    <w:pPr>
      <w:spacing w:after="200" w:line="276" w:lineRule="auto"/>
      <w:ind w:left="720"/>
    </w:pPr>
    <w:rPr>
      <w:rFonts w:ascii="Cambria" w:eastAsia="Calibri" w:hAnsi="Cambria"/>
      <w:sz w:val="22"/>
      <w:szCs w:val="22"/>
      <w:lang w:eastAsia="en-US"/>
    </w:rPr>
  </w:style>
  <w:style w:type="character" w:customStyle="1" w:styleId="213">
    <w:name w:val="Средняя сетка 21 Знак"/>
    <w:link w:val="211"/>
    <w:rPr>
      <w:sz w:val="22"/>
      <w:szCs w:val="22"/>
      <w:lang w:eastAsia="en-US" w:bidi="ar-SA"/>
    </w:rPr>
  </w:style>
  <w:style w:type="paragraph" w:customStyle="1" w:styleId="214">
    <w:name w:val="л–’”‰’”Ћ Њђ– 21"/>
    <w:basedOn w:val="a"/>
    <w:pPr>
      <w:tabs>
        <w:tab w:val="left" w:pos="360"/>
      </w:tabs>
      <w:spacing w:after="120"/>
      <w:jc w:val="both"/>
    </w:pPr>
  </w:style>
  <w:style w:type="paragraph" w:customStyle="1" w:styleId="2929">
    <w:name w:val="Основной текст с отступом 2;‚’€ђ9 ‚’€ђ;л–’”‰’”Ћ Њђ– – ”–—•”“ 2 ‚’€ђ ‚’€ђ;‚’€ђ9 ‚’€ђ ‚’€ђ"/>
    <w:basedOn w:val="a"/>
    <w:link w:val="29290"/>
    <w:pPr>
      <w:ind w:firstLine="720"/>
      <w:jc w:val="both"/>
    </w:pPr>
    <w:rPr>
      <w:lang w:val="en-US" w:eastAsia="en-US"/>
    </w:rPr>
  </w:style>
  <w:style w:type="character" w:customStyle="1" w:styleId="29290">
    <w:name w:val="Основной текст с отступом 2 Знак;‚’€ђ9 ‚’€ђ Знак;л–’”‰’”Ћ Њђ– – ”–—•”“ 2 ‚’€ђ ‚’€ђ Знак;‚’€ђ9 ‚’€ђ ‚’€ђ Знак"/>
    <w:link w:val="2929"/>
    <w:rPr>
      <w:rFonts w:ascii="Times New Roman" w:eastAsia="Times New Roman" w:hAnsi="Times New Roman"/>
      <w:sz w:val="24"/>
    </w:rPr>
  </w:style>
  <w:style w:type="character" w:styleId="aff7">
    <w:name w:val="FollowedHyperlink"/>
    <w:semiHidden/>
    <w:rPr>
      <w:color w:val="954F72"/>
      <w:u w:val="single"/>
    </w:rPr>
  </w:style>
  <w:style w:type="paragraph" w:customStyle="1" w:styleId="xl63">
    <w:name w:val="xl63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65">
    <w:name w:val="xl65"/>
    <w:basedOn w:val="a"/>
    <w:pPr>
      <w:pBdr>
        <w:top w:val="single" w:sz="6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66">
    <w:name w:val="xl66"/>
    <w:basedOn w:val="a"/>
    <w:pPr>
      <w:pBdr>
        <w:top w:val="single" w:sz="6" w:space="0" w:color="000000"/>
        <w:bottom w:val="single" w:sz="4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67">
    <w:name w:val="xl67"/>
    <w:basedOn w:val="a"/>
    <w:pPr>
      <w:pBdr>
        <w:left w:val="single" w:sz="6" w:space="0" w:color="000000"/>
      </w:pBdr>
      <w:spacing w:before="100" w:beforeAutospacing="1" w:after="100" w:afterAutospacing="1"/>
      <w:jc w:val="center"/>
    </w:pPr>
    <w:rPr>
      <w:rFonts w:eastAsia="Calibri"/>
      <w:sz w:val="14"/>
      <w:szCs w:val="14"/>
    </w:rPr>
  </w:style>
  <w:style w:type="paragraph" w:customStyle="1" w:styleId="xl68">
    <w:name w:val="xl68"/>
    <w:basedOn w:val="a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eastAsia="Calibri"/>
      <w:sz w:val="14"/>
      <w:szCs w:val="1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6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6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6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6" w:space="0" w:color="000000"/>
        <w:bottom w:val="single" w:sz="4" w:space="0" w:color="000000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Cs w:val="2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right"/>
    </w:pPr>
    <w:rPr>
      <w:rFonts w:eastAsia="Calibri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6" w:space="0" w:color="000000"/>
      </w:pBdr>
      <w:spacing w:before="100" w:beforeAutospacing="1" w:after="100" w:afterAutospacing="1"/>
      <w:jc w:val="right"/>
    </w:pPr>
    <w:rPr>
      <w:rFonts w:eastAsia="Calibri"/>
      <w:szCs w:val="24"/>
    </w:rPr>
  </w:style>
  <w:style w:type="paragraph" w:customStyle="1" w:styleId="xl79">
    <w:name w:val="xl79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80">
    <w:name w:val="xl80"/>
    <w:basedOn w:val="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81">
    <w:name w:val="xl81"/>
    <w:basedOn w:val="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82">
    <w:name w:val="xl82"/>
    <w:basedOn w:val="a"/>
    <w:pPr>
      <w:pBdr>
        <w:top w:val="single" w:sz="6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83">
    <w:name w:val="xl83"/>
    <w:basedOn w:val="a"/>
    <w:pPr>
      <w:pBdr>
        <w:top w:val="single" w:sz="6" w:space="0" w:color="000000"/>
        <w:left w:val="single" w:sz="4" w:space="0" w:color="000000"/>
        <w:bottom w:val="single" w:sz="6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84">
    <w:name w:val="xl84"/>
    <w:basedOn w:val="a"/>
    <w:pPr>
      <w:pBdr>
        <w:top w:val="single" w:sz="6" w:space="0" w:color="000000"/>
        <w:left w:val="single" w:sz="4" w:space="0" w:color="000000"/>
        <w:bottom w:val="single" w:sz="6" w:space="0" w:color="000000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6">
    <w:name w:val="xl86"/>
    <w:basedOn w:val="a"/>
    <w:pPr>
      <w:pBdr>
        <w:top w:val="single" w:sz="8" w:space="0" w:color="000000"/>
        <w:left w:val="single" w:sz="6" w:space="0" w:color="000000"/>
        <w:bottom w:val="single" w:sz="8" w:space="0" w:color="000000"/>
      </w:pBdr>
      <w:spacing w:before="100" w:beforeAutospacing="1" w:after="100" w:afterAutospacing="1"/>
    </w:pPr>
    <w:rPr>
      <w:rFonts w:eastAsia="Calibri"/>
      <w:b/>
      <w:bCs/>
      <w:szCs w:val="24"/>
    </w:rPr>
  </w:style>
  <w:style w:type="table" w:customStyle="1" w:styleId="15">
    <w:name w:val="Сетка таблицы1"/>
    <w:basedOn w:val="a1"/>
    <w:next w:val="af0"/>
    <w:rPr>
      <w:sz w:val="22"/>
      <w:szCs w:val="22"/>
      <w:lang w:eastAsia="en-US"/>
    </w:rPr>
    <w:tblPr/>
  </w:style>
  <w:style w:type="paragraph" w:customStyle="1" w:styleId="il-text-alignjustify">
    <w:name w:val="il-text-align_justify"/>
    <w:basedOn w:val="a"/>
    <w:pPr>
      <w:spacing w:before="100" w:beforeAutospacing="1" w:after="100" w:afterAutospacing="1"/>
    </w:pPr>
    <w:rPr>
      <w:szCs w:val="24"/>
    </w:rPr>
  </w:style>
  <w:style w:type="character" w:customStyle="1" w:styleId="fake-non-breaking-space">
    <w:name w:val="fake-non-breaking-space"/>
  </w:style>
  <w:style w:type="character" w:customStyle="1" w:styleId="font-styleitalic">
    <w:name w:val="font-style_italic"/>
  </w:style>
  <w:style w:type="character" w:customStyle="1" w:styleId="font-weightboldfont-styleitalic">
    <w:name w:val="font-weight_boldfont-style_italic"/>
  </w:style>
  <w:style w:type="character" w:customStyle="1" w:styleId="colorff00fffont-styleitalic">
    <w:name w:val="color__ff00fffont-style_italic"/>
  </w:style>
  <w:style w:type="character" w:customStyle="1" w:styleId="font-weightbold">
    <w:name w:val="font-weight_bold"/>
  </w:style>
  <w:style w:type="character" w:customStyle="1" w:styleId="colorff00ff">
    <w:name w:val="color__ff00ff"/>
  </w:style>
  <w:style w:type="paragraph" w:customStyle="1" w:styleId="p-normal">
    <w:name w:val="p-normal"/>
    <w:basedOn w:val="a"/>
    <w:pPr>
      <w:spacing w:before="100" w:beforeAutospacing="1" w:after="100" w:afterAutospacing="1"/>
    </w:pPr>
    <w:rPr>
      <w:szCs w:val="24"/>
    </w:rPr>
  </w:style>
  <w:style w:type="character" w:customStyle="1" w:styleId="h-normal">
    <w:name w:val="h-normal"/>
  </w:style>
  <w:style w:type="character" w:customStyle="1" w:styleId="search-highlighted">
    <w:name w:val="search-highlighted"/>
  </w:style>
  <w:style w:type="paragraph" w:customStyle="1" w:styleId="doc-inforequisitesdoc-name">
    <w:name w:val="doc-info__requisites__doc-name"/>
    <w:basedOn w:val="a"/>
    <w:pPr>
      <w:spacing w:before="100" w:beforeAutospacing="1" w:after="100" w:afterAutospacing="1"/>
    </w:pPr>
    <w:rPr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/>
    </w:pPr>
    <w:rPr>
      <w:szCs w:val="24"/>
    </w:rPr>
  </w:style>
  <w:style w:type="paragraph" w:customStyle="1" w:styleId="newncpi">
    <w:name w:val="newncpi"/>
    <w:basedOn w:val="a"/>
    <w:pPr>
      <w:spacing w:before="100" w:beforeAutospacing="1" w:after="100" w:afterAutospacing="1"/>
    </w:pPr>
    <w:rPr>
      <w:szCs w:val="24"/>
    </w:rPr>
  </w:style>
  <w:style w:type="paragraph" w:customStyle="1" w:styleId="article">
    <w:name w:val="article"/>
    <w:basedOn w:val="a"/>
    <w:pPr>
      <w:spacing w:before="100" w:beforeAutospacing="1" w:after="100" w:afterAutospacing="1"/>
    </w:pPr>
    <w:rPr>
      <w:szCs w:val="24"/>
    </w:rPr>
  </w:style>
  <w:style w:type="paragraph" w:customStyle="1" w:styleId="doc-common-info">
    <w:name w:val="doc-common-info"/>
    <w:basedOn w:val="a"/>
    <w:pPr>
      <w:spacing w:before="100" w:beforeAutospacing="1" w:after="100" w:afterAutospacing="1"/>
    </w:pPr>
    <w:rPr>
      <w:szCs w:val="24"/>
    </w:rPr>
  </w:style>
  <w:style w:type="paragraph" w:customStyle="1" w:styleId="conclusion-word">
    <w:name w:val="conclusion-word"/>
    <w:basedOn w:val="a"/>
    <w:pPr>
      <w:spacing w:before="100" w:beforeAutospacing="1" w:after="100" w:afterAutospacing="1"/>
    </w:pPr>
    <w:rPr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/>
    </w:pPr>
    <w:rPr>
      <w:szCs w:val="24"/>
    </w:rPr>
  </w:style>
  <w:style w:type="character" w:customStyle="1" w:styleId="word-wrapper">
    <w:name w:val="word-wrapper"/>
    <w:basedOn w:val="a0"/>
    <w:rsid w:val="002B323C"/>
  </w:style>
  <w:style w:type="character" w:customStyle="1" w:styleId="ConsPlusNormal0">
    <w:name w:val="ConsPlusNormal Знак"/>
    <w:link w:val="ConsPlusNormal"/>
    <w:rsid w:val="005724B8"/>
    <w:rPr>
      <w:rFonts w:ascii="Arial" w:hAnsi="Arial"/>
    </w:rPr>
  </w:style>
  <w:style w:type="paragraph" w:customStyle="1" w:styleId="Standard">
    <w:name w:val="Standard"/>
    <w:rsid w:val="005724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unio-audit OOO</cp:lastModifiedBy>
  <cp:revision>29</cp:revision>
  <dcterms:created xsi:type="dcterms:W3CDTF">2023-02-28T08:51:00Z</dcterms:created>
  <dcterms:modified xsi:type="dcterms:W3CDTF">2023-04-17T06:01:00Z</dcterms:modified>
</cp:coreProperties>
</file>